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E8" w:rsidRDefault="002668E8" w:rsidP="002668E8">
      <w:pPr>
        <w:pStyle w:val="BodyText"/>
        <w:spacing w:before="100" w:beforeAutospacing="1" w:after="100" w:afterAutospacing="1"/>
        <w:outlineLvl w:val="0"/>
        <w:rPr>
          <w:rFonts w:ascii="Tahoma" w:hAnsi="Tahoma" w:cs="Tahoma"/>
          <w:b/>
          <w:sz w:val="28"/>
          <w:szCs w:val="28"/>
        </w:rPr>
      </w:pPr>
      <w:r>
        <w:rPr>
          <w:rFonts w:ascii="Tahoma" w:hAnsi="Tahoma" w:cs="Tahoma"/>
          <w:b/>
          <w:noProof/>
          <w:sz w:val="28"/>
          <w:szCs w:val="28"/>
          <w:lang w:val="el-GR" w:eastAsia="el-GR"/>
        </w:rPr>
        <w:drawing>
          <wp:inline distT="0" distB="0" distL="0" distR="0">
            <wp:extent cx="787400" cy="1153160"/>
            <wp:effectExtent l="0" t="0" r="0" b="8890"/>
            <wp:docPr id="1" name="Picture 1" descr="Logo_Port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_G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1153160"/>
                    </a:xfrm>
                    <a:prstGeom prst="rect">
                      <a:avLst/>
                    </a:prstGeom>
                    <a:noFill/>
                    <a:ln>
                      <a:noFill/>
                    </a:ln>
                  </pic:spPr>
                </pic:pic>
              </a:graphicData>
            </a:graphic>
          </wp:inline>
        </w:drawing>
      </w:r>
    </w:p>
    <w:p w:rsidR="002668E8" w:rsidRPr="002668E8" w:rsidRDefault="002668E8" w:rsidP="002668E8">
      <w:pPr>
        <w:pStyle w:val="BodyText"/>
        <w:spacing w:before="100" w:beforeAutospacing="1" w:after="100" w:afterAutospacing="1"/>
        <w:jc w:val="center"/>
        <w:outlineLvl w:val="0"/>
        <w:rPr>
          <w:rFonts w:ascii="Tahoma" w:hAnsi="Tahoma" w:cs="Tahoma"/>
          <w:b/>
          <w:sz w:val="20"/>
        </w:rPr>
      </w:pPr>
      <w:r>
        <w:rPr>
          <w:rFonts w:ascii="Tahoma" w:hAnsi="Tahoma" w:cs="Tahoma"/>
          <w:b/>
          <w:sz w:val="28"/>
          <w:szCs w:val="28"/>
          <w:lang w:val="el-GR"/>
        </w:rPr>
        <w:t>ΔΕΛΤΙΟ</w:t>
      </w:r>
      <w:r w:rsidRPr="002668E8">
        <w:rPr>
          <w:rFonts w:ascii="Tahoma" w:hAnsi="Tahoma" w:cs="Tahoma"/>
          <w:b/>
          <w:sz w:val="28"/>
          <w:szCs w:val="28"/>
        </w:rPr>
        <w:t xml:space="preserve"> </w:t>
      </w:r>
      <w:r>
        <w:rPr>
          <w:rFonts w:ascii="Tahoma" w:hAnsi="Tahoma" w:cs="Tahoma"/>
          <w:b/>
          <w:sz w:val="28"/>
          <w:szCs w:val="28"/>
          <w:lang w:val="el-GR"/>
        </w:rPr>
        <w:t>ΤΥΠΟΥ</w:t>
      </w:r>
    </w:p>
    <w:p w:rsidR="002668E8" w:rsidRDefault="002668E8" w:rsidP="002668E8">
      <w:pPr>
        <w:pStyle w:val="Title"/>
        <w:spacing w:before="100" w:beforeAutospacing="1" w:after="100" w:afterAutospacing="1"/>
        <w:jc w:val="right"/>
        <w:outlineLvl w:val="0"/>
        <w:rPr>
          <w:rFonts w:ascii="Tahoma" w:hAnsi="Tahoma" w:cs="Tahoma"/>
          <w:b w:val="0"/>
          <w:bCs w:val="0"/>
          <w:sz w:val="20"/>
          <w:szCs w:val="20"/>
          <w:lang w:val="en-US"/>
        </w:rPr>
      </w:pPr>
      <w:r w:rsidRPr="002668E8">
        <w:rPr>
          <w:rFonts w:ascii="Tahoma" w:hAnsi="Tahoma" w:cs="Tahoma"/>
          <w:b w:val="0"/>
          <w:bCs w:val="0"/>
          <w:sz w:val="20"/>
          <w:szCs w:val="20"/>
          <w:lang w:val="en-US"/>
        </w:rPr>
        <w:t>2</w:t>
      </w:r>
      <w:r>
        <w:rPr>
          <w:rFonts w:ascii="Tahoma" w:hAnsi="Tahoma" w:cs="Tahoma"/>
          <w:b w:val="0"/>
          <w:bCs w:val="0"/>
          <w:sz w:val="20"/>
          <w:szCs w:val="20"/>
          <w:lang w:val="en-US"/>
        </w:rPr>
        <w:t xml:space="preserve">1 </w:t>
      </w:r>
      <w:r>
        <w:rPr>
          <w:rFonts w:ascii="Tahoma" w:hAnsi="Tahoma" w:cs="Tahoma"/>
          <w:b w:val="0"/>
          <w:bCs w:val="0"/>
          <w:sz w:val="20"/>
          <w:szCs w:val="20"/>
          <w:lang w:val="el-GR"/>
        </w:rPr>
        <w:t>Νοεμβρίου</w:t>
      </w:r>
      <w:r>
        <w:rPr>
          <w:rFonts w:ascii="Tahoma" w:hAnsi="Tahoma" w:cs="Tahoma"/>
          <w:b w:val="0"/>
          <w:bCs w:val="0"/>
          <w:sz w:val="20"/>
          <w:szCs w:val="20"/>
          <w:lang w:val="en-US"/>
        </w:rPr>
        <w:t xml:space="preserve"> 2014</w:t>
      </w:r>
    </w:p>
    <w:p w:rsidR="002668E8" w:rsidRPr="002668E8" w:rsidRDefault="002668E8" w:rsidP="002668E8">
      <w:pPr>
        <w:jc w:val="center"/>
        <w:rPr>
          <w:rFonts w:ascii="Tahoma" w:hAnsi="Tahoma" w:cs="Tahoma"/>
          <w:b/>
          <w:color w:val="3C2DFF"/>
          <w:spacing w:val="-4"/>
          <w:sz w:val="32"/>
          <w:szCs w:val="32"/>
          <w:lang w:val="en-US"/>
        </w:rPr>
      </w:pPr>
      <w:r>
        <w:rPr>
          <w:rFonts w:ascii="Tahoma" w:hAnsi="Tahoma" w:cs="Tahoma"/>
          <w:b/>
          <w:color w:val="3C2DFF"/>
          <w:spacing w:val="-4"/>
          <w:sz w:val="32"/>
          <w:szCs w:val="32"/>
          <w:lang w:val="en-US"/>
        </w:rPr>
        <w:t>ACES – Athens</w:t>
      </w:r>
    </w:p>
    <w:p w:rsidR="002668E8" w:rsidRPr="002668E8" w:rsidRDefault="002668E8" w:rsidP="002668E8">
      <w:pPr>
        <w:jc w:val="center"/>
        <w:rPr>
          <w:rFonts w:ascii="Tahoma" w:hAnsi="Tahoma" w:cs="Tahoma"/>
          <w:b/>
          <w:spacing w:val="-4"/>
          <w:sz w:val="28"/>
          <w:szCs w:val="28"/>
          <w:lang w:val="en-US"/>
        </w:rPr>
      </w:pPr>
      <w:r w:rsidRPr="002668E8">
        <w:rPr>
          <w:rFonts w:ascii="Tahoma" w:hAnsi="Tahoma" w:cs="Tahoma"/>
          <w:b/>
          <w:spacing w:val="-4"/>
          <w:sz w:val="28"/>
          <w:szCs w:val="28"/>
          <w:lang w:val="en-US"/>
        </w:rPr>
        <w:t>2</w:t>
      </w:r>
      <w:r>
        <w:rPr>
          <w:rFonts w:ascii="Tahoma" w:hAnsi="Tahoma" w:cs="Tahoma"/>
          <w:b/>
          <w:spacing w:val="-4"/>
          <w:sz w:val="28"/>
          <w:szCs w:val="28"/>
          <w:vertAlign w:val="superscript"/>
          <w:lang w:val="en-US"/>
        </w:rPr>
        <w:t>nd</w:t>
      </w:r>
      <w:r>
        <w:rPr>
          <w:rFonts w:ascii="Tahoma" w:hAnsi="Tahoma" w:cs="Tahoma"/>
          <w:b/>
          <w:spacing w:val="-4"/>
          <w:sz w:val="28"/>
          <w:szCs w:val="28"/>
          <w:lang w:val="en-US"/>
        </w:rPr>
        <w:t xml:space="preserve"> </w:t>
      </w:r>
      <w:r>
        <w:rPr>
          <w:rFonts w:ascii="Tahoma" w:hAnsi="Tahoma" w:cs="Tahoma"/>
          <w:b/>
          <w:color w:val="3C2DFF"/>
          <w:spacing w:val="-4"/>
          <w:sz w:val="28"/>
          <w:szCs w:val="28"/>
          <w:lang w:val="en-US"/>
        </w:rPr>
        <w:t>A</w:t>
      </w:r>
      <w:r>
        <w:rPr>
          <w:rFonts w:ascii="Tahoma" w:hAnsi="Tahoma" w:cs="Tahoma"/>
          <w:b/>
          <w:spacing w:val="-4"/>
          <w:sz w:val="28"/>
          <w:szCs w:val="28"/>
          <w:lang w:val="en-US"/>
        </w:rPr>
        <w:t xml:space="preserve">irport </w:t>
      </w:r>
      <w:r>
        <w:rPr>
          <w:rFonts w:ascii="Tahoma" w:hAnsi="Tahoma" w:cs="Tahoma"/>
          <w:b/>
          <w:color w:val="3C2DFF"/>
          <w:spacing w:val="-4"/>
          <w:sz w:val="28"/>
          <w:szCs w:val="28"/>
          <w:lang w:val="en-US"/>
        </w:rPr>
        <w:t>C</w:t>
      </w:r>
      <w:r>
        <w:rPr>
          <w:rFonts w:ascii="Tahoma" w:hAnsi="Tahoma" w:cs="Tahoma"/>
          <w:b/>
          <w:spacing w:val="-4"/>
          <w:sz w:val="28"/>
          <w:szCs w:val="28"/>
          <w:lang w:val="en-US"/>
        </w:rPr>
        <w:t xml:space="preserve">hief </w:t>
      </w:r>
      <w:r>
        <w:rPr>
          <w:rFonts w:ascii="Tahoma" w:hAnsi="Tahoma" w:cs="Tahoma"/>
          <w:b/>
          <w:color w:val="3C2DFF"/>
          <w:spacing w:val="-4"/>
          <w:sz w:val="28"/>
          <w:szCs w:val="28"/>
          <w:lang w:val="en-US"/>
        </w:rPr>
        <w:t>E</w:t>
      </w:r>
      <w:r>
        <w:rPr>
          <w:rFonts w:ascii="Tahoma" w:hAnsi="Tahoma" w:cs="Tahoma"/>
          <w:b/>
          <w:spacing w:val="-4"/>
          <w:sz w:val="28"/>
          <w:szCs w:val="28"/>
          <w:lang w:val="en-US"/>
        </w:rPr>
        <w:t>xecutives</w:t>
      </w:r>
      <w:r w:rsidRPr="002668E8">
        <w:rPr>
          <w:rFonts w:ascii="Tahoma" w:hAnsi="Tahoma" w:cs="Tahoma"/>
          <w:b/>
          <w:spacing w:val="-4"/>
          <w:sz w:val="28"/>
          <w:szCs w:val="28"/>
          <w:lang w:val="en-US"/>
        </w:rPr>
        <w:t xml:space="preserve">’ </w:t>
      </w:r>
      <w:r>
        <w:rPr>
          <w:rFonts w:ascii="Tahoma" w:hAnsi="Tahoma" w:cs="Tahoma"/>
          <w:b/>
          <w:color w:val="3C2DFF"/>
          <w:spacing w:val="-4"/>
          <w:sz w:val="28"/>
          <w:szCs w:val="28"/>
          <w:lang w:val="en-US"/>
        </w:rPr>
        <w:t>S</w:t>
      </w:r>
      <w:r>
        <w:rPr>
          <w:rFonts w:ascii="Tahoma" w:hAnsi="Tahoma" w:cs="Tahoma"/>
          <w:b/>
          <w:spacing w:val="-4"/>
          <w:sz w:val="28"/>
          <w:szCs w:val="28"/>
          <w:lang w:val="en-US"/>
        </w:rPr>
        <w:t>ymposium</w:t>
      </w:r>
    </w:p>
    <w:p w:rsidR="002668E8" w:rsidRPr="002668E8" w:rsidRDefault="002668E8" w:rsidP="002668E8">
      <w:pPr>
        <w:ind w:left="720"/>
        <w:jc w:val="both"/>
        <w:rPr>
          <w:rFonts w:ascii="Tahoma" w:hAnsi="Tahoma" w:cs="Tahoma"/>
          <w:spacing w:val="-4"/>
          <w:lang w:val="en-US"/>
        </w:rPr>
      </w:pPr>
    </w:p>
    <w:p w:rsidR="002668E8" w:rsidRDefault="002668E8" w:rsidP="002668E8">
      <w:pPr>
        <w:jc w:val="center"/>
        <w:rPr>
          <w:rFonts w:ascii="Tahoma" w:hAnsi="Tahoma" w:cs="Tahoma"/>
          <w:spacing w:val="-4"/>
        </w:rPr>
      </w:pPr>
      <w:r>
        <w:rPr>
          <w:rFonts w:ascii="Tahoma" w:hAnsi="Tahoma" w:cs="Tahoma"/>
          <w:spacing w:val="-4"/>
        </w:rPr>
        <w:t>2</w:t>
      </w:r>
      <w:r>
        <w:rPr>
          <w:rFonts w:ascii="Tahoma" w:hAnsi="Tahoma" w:cs="Tahoma"/>
          <w:spacing w:val="-4"/>
          <w:vertAlign w:val="superscript"/>
        </w:rPr>
        <w:t>ο</w:t>
      </w:r>
      <w:r>
        <w:rPr>
          <w:rFonts w:ascii="Tahoma" w:hAnsi="Tahoma" w:cs="Tahoma"/>
          <w:spacing w:val="-4"/>
        </w:rPr>
        <w:t xml:space="preserve"> Συμπόσιο κορυφαίων στελεχών αεροδρομίων στην Αθήνα</w:t>
      </w:r>
    </w:p>
    <w:p w:rsidR="002668E8" w:rsidRDefault="002668E8" w:rsidP="002668E8">
      <w:pPr>
        <w:jc w:val="center"/>
        <w:rPr>
          <w:rFonts w:ascii="Tahoma" w:hAnsi="Tahoma" w:cs="Tahoma"/>
          <w:spacing w:val="-4"/>
        </w:rPr>
      </w:pPr>
      <w:r>
        <w:rPr>
          <w:rFonts w:ascii="Tahoma" w:hAnsi="Tahoma" w:cs="Tahoma"/>
          <w:spacing w:val="-4"/>
        </w:rPr>
        <w:t>με πρωτοβουλία του Διεθνούς Αερολιμένα Αθηνών</w:t>
      </w:r>
    </w:p>
    <w:p w:rsidR="002668E8" w:rsidRDefault="002668E8" w:rsidP="002668E8">
      <w:pPr>
        <w:jc w:val="both"/>
        <w:rPr>
          <w:rFonts w:ascii="Tahoma" w:hAnsi="Tahoma" w:cs="Tahoma"/>
          <w:spacing w:val="-4"/>
          <w:sz w:val="20"/>
          <w:szCs w:val="20"/>
        </w:rPr>
      </w:pPr>
    </w:p>
    <w:p w:rsidR="002668E8" w:rsidRDefault="002668E8" w:rsidP="002668E8">
      <w:pPr>
        <w:jc w:val="both"/>
        <w:rPr>
          <w:rFonts w:ascii="Tahoma" w:hAnsi="Tahoma" w:cs="Tahoma"/>
          <w:sz w:val="20"/>
          <w:szCs w:val="20"/>
        </w:rPr>
      </w:pP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Το 2</w:t>
      </w:r>
      <w:r w:rsidRPr="002668E8">
        <w:rPr>
          <w:rFonts w:ascii="Tahoma" w:hAnsi="Tahoma" w:cs="Tahoma"/>
          <w:sz w:val="20"/>
          <w:szCs w:val="20"/>
          <w:vertAlign w:val="superscript"/>
        </w:rPr>
        <w:t>ο</w:t>
      </w:r>
      <w:r>
        <w:rPr>
          <w:rFonts w:ascii="Tahoma" w:hAnsi="Tahoma" w:cs="Tahoma"/>
          <w:sz w:val="20"/>
          <w:szCs w:val="20"/>
        </w:rPr>
        <w:t xml:space="preserve"> Συμπόσιο κορυφαίων στελεχώ</w:t>
      </w:r>
      <w:r>
        <w:rPr>
          <w:rFonts w:ascii="Tahoma" w:hAnsi="Tahoma" w:cs="Tahoma"/>
          <w:sz w:val="20"/>
          <w:szCs w:val="20"/>
        </w:rPr>
        <w:t>ν αεροδρομίων (ACES –</w:t>
      </w:r>
      <w:r w:rsidRPr="002668E8">
        <w:rPr>
          <w:rFonts w:ascii="Tahoma" w:hAnsi="Tahoma" w:cs="Tahoma"/>
          <w:sz w:val="20"/>
          <w:szCs w:val="20"/>
        </w:rPr>
        <w:t xml:space="preserve"> </w:t>
      </w:r>
      <w:proofErr w:type="spellStart"/>
      <w:r>
        <w:rPr>
          <w:rFonts w:ascii="Tahoma" w:hAnsi="Tahoma" w:cs="Tahoma"/>
          <w:sz w:val="20"/>
          <w:szCs w:val="20"/>
        </w:rPr>
        <w:t>Athens</w:t>
      </w:r>
      <w:proofErr w:type="spellEnd"/>
      <w:r>
        <w:rPr>
          <w:rFonts w:ascii="Tahoma" w:hAnsi="Tahoma" w:cs="Tahoma"/>
          <w:sz w:val="20"/>
          <w:szCs w:val="20"/>
        </w:rPr>
        <w:t xml:space="preserve">, </w:t>
      </w:r>
      <w:r w:rsidRPr="002668E8">
        <w:rPr>
          <w:rFonts w:ascii="Tahoma" w:hAnsi="Tahoma" w:cs="Tahoma"/>
          <w:sz w:val="20"/>
          <w:szCs w:val="20"/>
        </w:rPr>
        <w:t>2</w:t>
      </w:r>
      <w:proofErr w:type="spellStart"/>
      <w:r w:rsidRPr="002668E8">
        <w:rPr>
          <w:rFonts w:ascii="Tahoma" w:hAnsi="Tahoma" w:cs="Tahoma"/>
          <w:sz w:val="20"/>
          <w:szCs w:val="20"/>
          <w:vertAlign w:val="superscript"/>
          <w:lang w:val="en-US"/>
        </w:rPr>
        <w:t>nd</w:t>
      </w:r>
      <w:proofErr w:type="spellEnd"/>
      <w:r>
        <w:rPr>
          <w:rFonts w:ascii="Tahoma" w:hAnsi="Tahoma" w:cs="Tahoma"/>
          <w:sz w:val="20"/>
          <w:szCs w:val="20"/>
        </w:rPr>
        <w:t xml:space="preserve"> Airport </w:t>
      </w:r>
      <w:proofErr w:type="spellStart"/>
      <w:r>
        <w:rPr>
          <w:rFonts w:ascii="Tahoma" w:hAnsi="Tahoma" w:cs="Tahoma"/>
          <w:sz w:val="20"/>
          <w:szCs w:val="20"/>
        </w:rPr>
        <w:t>Chief</w:t>
      </w:r>
      <w:proofErr w:type="spellEnd"/>
      <w:r>
        <w:rPr>
          <w:rFonts w:ascii="Tahoma" w:hAnsi="Tahoma" w:cs="Tahoma"/>
          <w:sz w:val="20"/>
          <w:szCs w:val="20"/>
        </w:rPr>
        <w:t xml:space="preserve"> </w:t>
      </w:r>
      <w:proofErr w:type="spellStart"/>
      <w:r>
        <w:rPr>
          <w:rFonts w:ascii="Tahoma" w:hAnsi="Tahoma" w:cs="Tahoma"/>
          <w:sz w:val="20"/>
          <w:szCs w:val="20"/>
        </w:rPr>
        <w:t>Executives</w:t>
      </w:r>
      <w:proofErr w:type="spellEnd"/>
      <w:r>
        <w:rPr>
          <w:rFonts w:ascii="Tahoma" w:hAnsi="Tahoma" w:cs="Tahoma"/>
          <w:sz w:val="20"/>
          <w:szCs w:val="20"/>
        </w:rPr>
        <w:t xml:space="preserve">’ </w:t>
      </w:r>
      <w:proofErr w:type="spellStart"/>
      <w:r>
        <w:rPr>
          <w:rFonts w:ascii="Tahoma" w:hAnsi="Tahoma" w:cs="Tahoma"/>
          <w:sz w:val="20"/>
          <w:szCs w:val="20"/>
        </w:rPr>
        <w:t>Symposium</w:t>
      </w:r>
      <w:proofErr w:type="spellEnd"/>
      <w:r>
        <w:rPr>
          <w:rFonts w:ascii="Tahoma" w:hAnsi="Tahoma" w:cs="Tahoma"/>
          <w:sz w:val="20"/>
          <w:szCs w:val="20"/>
        </w:rPr>
        <w:t xml:space="preserve">), μια ιδρυτική πρωτοβουλία του Διεθνούς Αερολιμένα Αθηνών, πραγματοποιήθηκε και φέτος με ιδιαίτερη επιτυχία στις 18 Νοεμβρίου στην Αθήνα. Στόχος του </w:t>
      </w:r>
      <w:r>
        <w:rPr>
          <w:rFonts w:ascii="Tahoma" w:hAnsi="Tahoma" w:cs="Tahoma"/>
          <w:sz w:val="20"/>
          <w:szCs w:val="20"/>
          <w:lang w:val="en-US"/>
        </w:rPr>
        <w:t>ACES</w:t>
      </w:r>
      <w:r w:rsidRPr="002668E8">
        <w:rPr>
          <w:rFonts w:ascii="Tahoma" w:hAnsi="Tahoma" w:cs="Tahoma"/>
          <w:sz w:val="20"/>
          <w:szCs w:val="20"/>
        </w:rPr>
        <w:t xml:space="preserve"> </w:t>
      </w:r>
      <w:r w:rsidR="002B1E4A">
        <w:rPr>
          <w:rFonts w:ascii="Tahoma" w:hAnsi="Tahoma" w:cs="Tahoma"/>
          <w:sz w:val="20"/>
          <w:szCs w:val="20"/>
        </w:rPr>
        <w:t>είναι η ανάδειξη της σχέσης των αερομεταφορώ</w:t>
      </w:r>
      <w:r>
        <w:rPr>
          <w:rFonts w:ascii="Tahoma" w:hAnsi="Tahoma" w:cs="Tahoma"/>
          <w:sz w:val="20"/>
          <w:szCs w:val="20"/>
        </w:rPr>
        <w:t xml:space="preserve">ν και των αεροδρομίων </w:t>
      </w:r>
      <w:r w:rsidR="002B1E4A">
        <w:rPr>
          <w:rFonts w:ascii="Tahoma" w:hAnsi="Tahoma" w:cs="Tahoma"/>
          <w:sz w:val="20"/>
          <w:szCs w:val="20"/>
        </w:rPr>
        <w:t xml:space="preserve">ειδικότερα, </w:t>
      </w:r>
      <w:r>
        <w:rPr>
          <w:rFonts w:ascii="Tahoma" w:hAnsi="Tahoma" w:cs="Tahoma"/>
          <w:sz w:val="20"/>
          <w:szCs w:val="20"/>
        </w:rPr>
        <w:t>με την οικονομία των προορισμών που ε</w:t>
      </w:r>
      <w:r>
        <w:rPr>
          <w:rFonts w:ascii="Tahoma" w:hAnsi="Tahoma" w:cs="Tahoma"/>
          <w:sz w:val="20"/>
          <w:szCs w:val="20"/>
        </w:rPr>
        <w:t>ξυπηρετούν, αλλά και η ανάληψη πρωτοβουλιών για την ενίσχυση της</w:t>
      </w:r>
      <w:r>
        <w:rPr>
          <w:rFonts w:ascii="Tahoma" w:hAnsi="Tahoma" w:cs="Tahoma"/>
          <w:sz w:val="20"/>
          <w:szCs w:val="20"/>
        </w:rPr>
        <w:t xml:space="preserve"> Αθήνας ως τουριστικού προορισμού.</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 </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Σε μια ιδανική τοποθεσία παγκόσμιας ακτινοβολίας, στο Μουσείο της Ακρόπολης, περισσότεροι από 140 κορυφαίοι εκπρόσωποι του χώρου των αερομεταφορών αλλά και του διεθνούς τραπεζικού, οικονομικού και τουριστικού κλάδου, ανταποκρίθηκαν στο φετινό κάλεσμα του Διεθνούς Αερολιμένα Αθηνών και επικεντρώθηκαν κατά τη διάρκεια του 2</w:t>
      </w:r>
      <w:r w:rsidRPr="002668E8">
        <w:rPr>
          <w:rFonts w:ascii="Tahoma" w:hAnsi="Tahoma" w:cs="Tahoma"/>
          <w:sz w:val="20"/>
          <w:szCs w:val="20"/>
          <w:vertAlign w:val="superscript"/>
        </w:rPr>
        <w:t>ου</w:t>
      </w:r>
      <w:r>
        <w:rPr>
          <w:rFonts w:ascii="Tahoma" w:hAnsi="Tahoma" w:cs="Tahoma"/>
          <w:sz w:val="20"/>
          <w:szCs w:val="20"/>
        </w:rPr>
        <w:t xml:space="preserve"> </w:t>
      </w:r>
      <w:r>
        <w:rPr>
          <w:rFonts w:ascii="Tahoma" w:hAnsi="Tahoma" w:cs="Tahoma"/>
          <w:sz w:val="20"/>
          <w:szCs w:val="20"/>
        </w:rPr>
        <w:t xml:space="preserve"> ACES στην αλληλεξάρτηση του τομέα των αερομεταφορών με τις οικονομικές εξελίξεις σε διεθνές επίπεδο. Ταυτόχρονα, στο πλαίσιο της διεθνούς αυτής συνάντησης, ανακοινώθηκε η πρωτοβουλία του αεροδρομίου για την ενίσχυση της εθνικής εκστρατείας για την επιστροφή των γλυπτών του Παρθενώνα, δημιουργώντας έ</w:t>
      </w:r>
      <w:r>
        <w:rPr>
          <w:rFonts w:ascii="Tahoma" w:hAnsi="Tahoma" w:cs="Tahoma"/>
          <w:sz w:val="20"/>
          <w:szCs w:val="20"/>
        </w:rPr>
        <w:t>να «βήμα» γνώμης στο αεροδρόμιο</w:t>
      </w:r>
      <w:r>
        <w:rPr>
          <w:rFonts w:ascii="Tahoma" w:hAnsi="Tahoma" w:cs="Tahoma"/>
          <w:sz w:val="20"/>
          <w:szCs w:val="20"/>
        </w:rPr>
        <w:t xml:space="preserve"> για τους επιβάτες</w:t>
      </w:r>
      <w:r>
        <w:rPr>
          <w:rFonts w:ascii="Tahoma" w:hAnsi="Tahoma" w:cs="Tahoma"/>
          <w:sz w:val="20"/>
          <w:szCs w:val="20"/>
        </w:rPr>
        <w:t xml:space="preserve"> και τους επισκέπτες της πόλης.</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 </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Στην εναρκτήρια ομιλία της, η Υπουργός Τουρισμού, κ. Όλγα </w:t>
      </w:r>
      <w:proofErr w:type="spellStart"/>
      <w:r>
        <w:rPr>
          <w:rFonts w:ascii="Tahoma" w:hAnsi="Tahoma" w:cs="Tahoma"/>
          <w:sz w:val="20"/>
          <w:szCs w:val="20"/>
        </w:rPr>
        <w:t>Κεφαλογιάννη</w:t>
      </w:r>
      <w:proofErr w:type="spellEnd"/>
      <w:r>
        <w:rPr>
          <w:rFonts w:ascii="Tahoma" w:hAnsi="Tahoma" w:cs="Tahoma"/>
          <w:sz w:val="20"/>
          <w:szCs w:val="20"/>
        </w:rPr>
        <w:t>, αναφέρθηκε στις πολύ θετικές εξελίξεις που συντελέσθηκαν στον ελληνικό τουρισμό τον τελευταίο χρόνο, καθώς και στις προοπτικές και στο μελλοντικό σχεδιασμό, αλλά και στο συσχετισμό της ενίσχυσης της ελκυστικότητας του προορισμού με τις εξελίξεις στις αερομεταφορές.</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 </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Εκπροσωπώντας το Δήμαρχο της Αθήνας, ο κ. Αλέξης Γαληνός, Διευθύνων Σύμβουλος της Εταιρείας Ανάπτυξης και Τουριστικής Προβολής Αθηνών (ΕΑΤΑ), αναφέρθηκε στις προσπάθειες για την αν</w:t>
      </w:r>
      <w:r>
        <w:rPr>
          <w:rFonts w:ascii="Tahoma" w:hAnsi="Tahoma" w:cs="Tahoma"/>
          <w:sz w:val="20"/>
          <w:szCs w:val="20"/>
        </w:rPr>
        <w:t>αβάθμιση της πόλης αλλά και την</w:t>
      </w:r>
      <w:r>
        <w:rPr>
          <w:rFonts w:ascii="Tahoma" w:hAnsi="Tahoma" w:cs="Tahoma"/>
          <w:sz w:val="20"/>
          <w:szCs w:val="20"/>
        </w:rPr>
        <w:t xml:space="preserve"> ανάδειξή της ως τουριστικού προορισμού.</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 </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Στη συνέχεια, με την ευκαιρία της παρουσίας στο Συμπόσιο κορυφαίων στελεχών από το χώρο των αερομεταφορών, αλλά και του τουρισμού και της διεθνούς οικονομικής κοινότητας, ο κεντρικός ομιλητής του Συμποσίου, </w:t>
      </w:r>
      <w:proofErr w:type="spellStart"/>
      <w:r>
        <w:rPr>
          <w:rFonts w:ascii="Tahoma" w:hAnsi="Tahoma" w:cs="Tahoma"/>
          <w:sz w:val="20"/>
          <w:szCs w:val="20"/>
        </w:rPr>
        <w:t>Dr</w:t>
      </w:r>
      <w:proofErr w:type="spellEnd"/>
      <w:r>
        <w:rPr>
          <w:rFonts w:ascii="Tahoma" w:hAnsi="Tahoma" w:cs="Tahoma"/>
          <w:sz w:val="20"/>
          <w:szCs w:val="20"/>
        </w:rPr>
        <w:t xml:space="preserve">. Charles E. </w:t>
      </w:r>
      <w:proofErr w:type="spellStart"/>
      <w:r>
        <w:rPr>
          <w:rFonts w:ascii="Tahoma" w:hAnsi="Tahoma" w:cs="Tahoma"/>
          <w:sz w:val="20"/>
          <w:szCs w:val="20"/>
        </w:rPr>
        <w:t>Schlumberger</w:t>
      </w:r>
      <w:proofErr w:type="spellEnd"/>
      <w:r>
        <w:rPr>
          <w:rFonts w:ascii="Tahoma" w:hAnsi="Tahoma" w:cs="Tahoma"/>
          <w:sz w:val="20"/>
          <w:szCs w:val="20"/>
        </w:rPr>
        <w:t xml:space="preserve">, της </w:t>
      </w:r>
      <w:proofErr w:type="spellStart"/>
      <w:r>
        <w:rPr>
          <w:rFonts w:ascii="Tahoma" w:hAnsi="Tahoma" w:cs="Tahoma"/>
          <w:sz w:val="20"/>
          <w:szCs w:val="20"/>
        </w:rPr>
        <w:t>World</w:t>
      </w:r>
      <w:proofErr w:type="spellEnd"/>
      <w:r>
        <w:rPr>
          <w:rFonts w:ascii="Tahoma" w:hAnsi="Tahoma" w:cs="Tahoma"/>
          <w:sz w:val="20"/>
          <w:szCs w:val="20"/>
        </w:rPr>
        <w:t xml:space="preserve"> </w:t>
      </w:r>
      <w:proofErr w:type="spellStart"/>
      <w:r>
        <w:rPr>
          <w:rFonts w:ascii="Tahoma" w:hAnsi="Tahoma" w:cs="Tahoma"/>
          <w:sz w:val="20"/>
          <w:szCs w:val="20"/>
        </w:rPr>
        <w:t>Bank</w:t>
      </w:r>
      <w:proofErr w:type="spellEnd"/>
      <w:r>
        <w:rPr>
          <w:rFonts w:ascii="Tahoma" w:hAnsi="Tahoma" w:cs="Tahoma"/>
          <w:sz w:val="20"/>
          <w:szCs w:val="20"/>
        </w:rPr>
        <w:t xml:space="preserve"> / </w:t>
      </w:r>
      <w:proofErr w:type="spellStart"/>
      <w:r>
        <w:rPr>
          <w:rFonts w:ascii="Tahoma" w:hAnsi="Tahoma" w:cs="Tahoma"/>
          <w:sz w:val="20"/>
          <w:szCs w:val="20"/>
        </w:rPr>
        <w:t>Transport</w:t>
      </w:r>
      <w:proofErr w:type="spellEnd"/>
      <w:r>
        <w:rPr>
          <w:rFonts w:ascii="Tahoma" w:hAnsi="Tahoma" w:cs="Tahoma"/>
          <w:sz w:val="20"/>
          <w:szCs w:val="20"/>
        </w:rPr>
        <w:t xml:space="preserve"> </w:t>
      </w:r>
      <w:proofErr w:type="spellStart"/>
      <w:r>
        <w:rPr>
          <w:rFonts w:ascii="Tahoma" w:hAnsi="Tahoma" w:cs="Tahoma"/>
          <w:sz w:val="20"/>
          <w:szCs w:val="20"/>
        </w:rPr>
        <w:t>Division</w:t>
      </w:r>
      <w:proofErr w:type="spellEnd"/>
      <w:r>
        <w:rPr>
          <w:rFonts w:ascii="Tahoma" w:hAnsi="Tahoma" w:cs="Tahoma"/>
          <w:sz w:val="20"/>
          <w:szCs w:val="20"/>
        </w:rPr>
        <w:t xml:space="preserve">,  παρουσίασε, με ιδιαίτερα </w:t>
      </w:r>
      <w:proofErr w:type="spellStart"/>
      <w:r>
        <w:rPr>
          <w:rFonts w:ascii="Tahoma" w:hAnsi="Tahoma" w:cs="Tahoma"/>
          <w:sz w:val="20"/>
          <w:szCs w:val="20"/>
        </w:rPr>
        <w:t>διαδραστικό</w:t>
      </w:r>
      <w:proofErr w:type="spellEnd"/>
      <w:r>
        <w:rPr>
          <w:rFonts w:ascii="Tahoma" w:hAnsi="Tahoma" w:cs="Tahoma"/>
          <w:sz w:val="20"/>
          <w:szCs w:val="20"/>
        </w:rPr>
        <w:t xml:space="preserve"> τρόπο, την ενότητα «Η παγκόσμια οικονομική κατάσταση και οι επιπτώσεις της στον κλάδο των αερομεταφορών». </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 </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Ο </w:t>
      </w:r>
      <w:r>
        <w:rPr>
          <w:rFonts w:ascii="Tahoma" w:hAnsi="Tahoma" w:cs="Tahoma"/>
          <w:sz w:val="20"/>
          <w:szCs w:val="20"/>
          <w:lang w:val="en-US"/>
        </w:rPr>
        <w:t>CEO</w:t>
      </w:r>
      <w:r w:rsidRPr="002668E8">
        <w:rPr>
          <w:rFonts w:ascii="Tahoma" w:hAnsi="Tahoma" w:cs="Tahoma"/>
          <w:sz w:val="20"/>
          <w:szCs w:val="20"/>
        </w:rPr>
        <w:t xml:space="preserve"> </w:t>
      </w:r>
      <w:r>
        <w:rPr>
          <w:rFonts w:ascii="Tahoma" w:hAnsi="Tahoma" w:cs="Tahoma"/>
          <w:sz w:val="20"/>
          <w:szCs w:val="20"/>
        </w:rPr>
        <w:t xml:space="preserve">του Διεθνούς Αερολιμένα Αθηνών, Γιάννης </w:t>
      </w:r>
      <w:proofErr w:type="spellStart"/>
      <w:r>
        <w:rPr>
          <w:rFonts w:ascii="Tahoma" w:hAnsi="Tahoma" w:cs="Tahoma"/>
          <w:sz w:val="20"/>
          <w:szCs w:val="20"/>
        </w:rPr>
        <w:t>Παράσχης</w:t>
      </w:r>
      <w:proofErr w:type="spellEnd"/>
      <w:r>
        <w:rPr>
          <w:rFonts w:ascii="Tahoma" w:hAnsi="Tahoma" w:cs="Tahoma"/>
          <w:sz w:val="20"/>
          <w:szCs w:val="20"/>
        </w:rPr>
        <w:t>, δήλωσε με την ευκαιρία του Συμποσίου:</w:t>
      </w:r>
    </w:p>
    <w:p w:rsidR="002668E8" w:rsidRDefault="002668E8" w:rsidP="002668E8">
      <w:pPr>
        <w:autoSpaceDE w:val="0"/>
        <w:autoSpaceDN w:val="0"/>
        <w:adjustRightInd w:val="0"/>
        <w:jc w:val="both"/>
        <w:rPr>
          <w:rFonts w:ascii="Tahoma" w:hAnsi="Tahoma" w:cs="Tahoma"/>
          <w:sz w:val="20"/>
          <w:szCs w:val="20"/>
        </w:rPr>
      </w:pPr>
      <w:r>
        <w:rPr>
          <w:rFonts w:ascii="Tahoma" w:hAnsi="Tahoma" w:cs="Tahoma"/>
          <w:sz w:val="20"/>
          <w:szCs w:val="20"/>
        </w:rPr>
        <w:t xml:space="preserve"> </w:t>
      </w:r>
    </w:p>
    <w:p w:rsidR="002668E8" w:rsidRDefault="002668E8" w:rsidP="002668E8">
      <w:pPr>
        <w:autoSpaceDE w:val="0"/>
        <w:autoSpaceDN w:val="0"/>
        <w:adjustRightInd w:val="0"/>
        <w:jc w:val="both"/>
        <w:rPr>
          <w:rFonts w:ascii="Tahoma" w:hAnsi="Tahoma" w:cs="Tahoma"/>
          <w:bCs/>
          <w:sz w:val="20"/>
          <w:szCs w:val="20"/>
        </w:rPr>
      </w:pPr>
      <w:r>
        <w:rPr>
          <w:rFonts w:ascii="Tahoma" w:hAnsi="Tahoma" w:cs="Tahoma"/>
          <w:sz w:val="20"/>
          <w:szCs w:val="20"/>
        </w:rPr>
        <w:t xml:space="preserve">«Το Συμπόσιο ACES – </w:t>
      </w:r>
      <w:proofErr w:type="spellStart"/>
      <w:r>
        <w:rPr>
          <w:rFonts w:ascii="Tahoma" w:hAnsi="Tahoma" w:cs="Tahoma"/>
          <w:sz w:val="20"/>
          <w:szCs w:val="20"/>
        </w:rPr>
        <w:t>Athens</w:t>
      </w:r>
      <w:proofErr w:type="spellEnd"/>
      <w:r>
        <w:rPr>
          <w:rFonts w:ascii="Tahoma" w:hAnsi="Tahoma" w:cs="Tahoma"/>
          <w:sz w:val="20"/>
          <w:szCs w:val="20"/>
        </w:rPr>
        <w:t xml:space="preserve"> αποτελεί μία πρωτοβουλία μοναδική στο είδος της, με ιδιαίτερη σημασία για το αεροδρόμιό μας, αλλά και για την πόλη της Αθήνας γενικότερα. Στο πλαίσιο της αποτίμησης της συνεργασίας μας με 18 αεροδρόμια σε όλον τον κόσμο, η οποία ξεκίνησε πέρυσι κατά το 1</w:t>
      </w:r>
      <w:r>
        <w:rPr>
          <w:rFonts w:ascii="Tahoma" w:hAnsi="Tahoma" w:cs="Tahoma"/>
          <w:sz w:val="20"/>
          <w:szCs w:val="20"/>
          <w:vertAlign w:val="superscript"/>
        </w:rPr>
        <w:t>ο</w:t>
      </w:r>
      <w:r>
        <w:rPr>
          <w:rFonts w:ascii="Tahoma" w:hAnsi="Tahoma" w:cs="Tahoma"/>
          <w:sz w:val="20"/>
          <w:szCs w:val="20"/>
        </w:rPr>
        <w:t xml:space="preserve"> ACES και προέβαλε την Αθήνα σε 170 εκατομμύρια επιβάτες, θα ήθελα να ευχαριστήσω θερμά </w:t>
      </w:r>
      <w:r w:rsidR="002F6E8F">
        <w:rPr>
          <w:rFonts w:ascii="Tahoma" w:hAnsi="Tahoma" w:cs="Tahoma"/>
          <w:sz w:val="20"/>
          <w:szCs w:val="20"/>
        </w:rPr>
        <w:t>όλα τα συνεργαζόμενα αεροδρόμια</w:t>
      </w:r>
      <w:r>
        <w:rPr>
          <w:rFonts w:ascii="Tahoma" w:hAnsi="Tahoma" w:cs="Tahoma"/>
          <w:sz w:val="20"/>
          <w:szCs w:val="20"/>
        </w:rPr>
        <w:t xml:space="preserve"> για την εξαιρετική</w:t>
      </w:r>
      <w:r>
        <w:rPr>
          <w:rFonts w:ascii="Tahoma" w:hAnsi="Tahoma" w:cs="Tahoma"/>
          <w:sz w:val="20"/>
          <w:szCs w:val="20"/>
        </w:rPr>
        <w:t xml:space="preserve"> </w:t>
      </w:r>
      <w:r>
        <w:rPr>
          <w:rFonts w:ascii="Tahoma" w:hAnsi="Tahoma" w:cs="Tahoma"/>
          <w:sz w:val="20"/>
          <w:szCs w:val="20"/>
        </w:rPr>
        <w:t>υποστήριξη. Φέτος, σε μια πολύ θετική στιγμή για την Αθήνα ως προορισμό, υποδεχθήκαμε με μεγάλη χαρά τους εκλεκτούς προσκεκλημένους μας, εκπροσώπους της διεθνούς επιχειρηματικότητας, σε έναν τόπο με ιδιαίτερο συμβολισμό, το λαμπρό Μουσείο της Ακρόπολης.»</w:t>
      </w:r>
    </w:p>
    <w:p w:rsidR="002668E8" w:rsidRDefault="002668E8" w:rsidP="002668E8">
      <w:pPr>
        <w:autoSpaceDE w:val="0"/>
        <w:autoSpaceDN w:val="0"/>
        <w:adjustRightInd w:val="0"/>
        <w:jc w:val="both"/>
        <w:rPr>
          <w:rFonts w:ascii="Tahoma" w:hAnsi="Tahoma" w:cs="Tahoma"/>
          <w:bCs/>
          <w:sz w:val="18"/>
          <w:szCs w:val="18"/>
        </w:rPr>
      </w:pPr>
    </w:p>
    <w:p w:rsidR="002668E8" w:rsidRDefault="002668E8" w:rsidP="002668E8">
      <w:pPr>
        <w:autoSpaceDE w:val="0"/>
        <w:autoSpaceDN w:val="0"/>
        <w:adjustRightInd w:val="0"/>
        <w:jc w:val="both"/>
        <w:rPr>
          <w:rFonts w:ascii="Tahoma" w:hAnsi="Tahoma" w:cs="Tahoma"/>
          <w:bCs/>
          <w:sz w:val="18"/>
          <w:szCs w:val="18"/>
          <w:lang w:val="en-US"/>
        </w:rPr>
      </w:pPr>
    </w:p>
    <w:p w:rsidR="002668E8" w:rsidRDefault="002668E8" w:rsidP="002668E8">
      <w:pPr>
        <w:autoSpaceDE w:val="0"/>
        <w:autoSpaceDN w:val="0"/>
        <w:adjustRightInd w:val="0"/>
        <w:ind w:left="5040" w:firstLine="720"/>
        <w:jc w:val="both"/>
        <w:rPr>
          <w:rFonts w:ascii="Tahoma" w:hAnsi="Tahoma" w:cs="Tahoma"/>
          <w:sz w:val="18"/>
          <w:szCs w:val="18"/>
        </w:rPr>
      </w:pPr>
      <w:r>
        <w:rPr>
          <w:rFonts w:ascii="Tahoma" w:hAnsi="Tahoma" w:cs="Tahoma"/>
          <w:bCs/>
          <w:sz w:val="18"/>
          <w:szCs w:val="18"/>
        </w:rPr>
        <w:t>Γραφείο Τύπου ΔΑΑ</w:t>
      </w:r>
    </w:p>
    <w:p w:rsidR="002668E8" w:rsidRPr="002668E8" w:rsidRDefault="002668E8" w:rsidP="002668E8">
      <w:pPr>
        <w:autoSpaceDE w:val="0"/>
        <w:autoSpaceDN w:val="0"/>
        <w:adjustRightInd w:val="0"/>
        <w:ind w:left="5760"/>
        <w:jc w:val="both"/>
        <w:rPr>
          <w:rFonts w:ascii="Tahoma" w:hAnsi="Tahoma" w:cs="Tahoma"/>
          <w:sz w:val="18"/>
          <w:szCs w:val="18"/>
        </w:rPr>
      </w:pPr>
      <w:proofErr w:type="spellStart"/>
      <w:r>
        <w:rPr>
          <w:rFonts w:ascii="Tahoma" w:hAnsi="Tahoma" w:cs="Tahoma"/>
          <w:sz w:val="18"/>
          <w:szCs w:val="18"/>
        </w:rPr>
        <w:t>τηλ</w:t>
      </w:r>
      <w:proofErr w:type="spellEnd"/>
      <w:r w:rsidRPr="002668E8">
        <w:rPr>
          <w:rFonts w:ascii="Tahoma" w:hAnsi="Tahoma" w:cs="Tahoma"/>
          <w:sz w:val="18"/>
          <w:szCs w:val="18"/>
        </w:rPr>
        <w:t>.</w:t>
      </w:r>
      <w:r>
        <w:rPr>
          <w:rFonts w:ascii="Tahoma" w:hAnsi="Tahoma" w:cs="Tahoma"/>
          <w:sz w:val="18"/>
          <w:szCs w:val="18"/>
          <w:lang w:val="fr-FR"/>
        </w:rPr>
        <w:t>: 210 3537227</w:t>
      </w:r>
    </w:p>
    <w:p w:rsidR="002668E8" w:rsidRPr="002668E8" w:rsidRDefault="002668E8" w:rsidP="002668E8">
      <w:pPr>
        <w:autoSpaceDE w:val="0"/>
        <w:autoSpaceDN w:val="0"/>
        <w:adjustRightInd w:val="0"/>
        <w:ind w:left="5040" w:firstLine="720"/>
        <w:jc w:val="both"/>
        <w:rPr>
          <w:rFonts w:ascii="Tahoma" w:hAnsi="Tahoma" w:cs="Tahoma"/>
          <w:spacing w:val="-4"/>
          <w:sz w:val="20"/>
          <w:szCs w:val="20"/>
        </w:rPr>
      </w:pPr>
      <w:proofErr w:type="gramStart"/>
      <w:r>
        <w:rPr>
          <w:rFonts w:ascii="Tahoma" w:hAnsi="Tahoma" w:cs="Tahoma"/>
          <w:sz w:val="18"/>
          <w:szCs w:val="18"/>
          <w:lang w:val="en-US"/>
        </w:rPr>
        <w:t>e</w:t>
      </w:r>
      <w:r>
        <w:rPr>
          <w:rFonts w:ascii="Tahoma" w:hAnsi="Tahoma" w:cs="Tahoma"/>
          <w:sz w:val="18"/>
          <w:szCs w:val="18"/>
          <w:lang w:val="fr-FR"/>
        </w:rPr>
        <w:t>-mail</w:t>
      </w:r>
      <w:proofErr w:type="gramEnd"/>
      <w:r>
        <w:rPr>
          <w:rFonts w:ascii="Tahoma" w:hAnsi="Tahoma" w:cs="Tahoma"/>
          <w:sz w:val="18"/>
          <w:szCs w:val="18"/>
          <w:lang w:val="fr-FR"/>
        </w:rPr>
        <w:t>:</w:t>
      </w:r>
      <w:r>
        <w:rPr>
          <w:rFonts w:ascii="Tahoma" w:hAnsi="Tahoma" w:cs="Tahoma"/>
          <w:sz w:val="18"/>
          <w:szCs w:val="18"/>
          <w:lang w:val="it-IT"/>
        </w:rPr>
        <w:t xml:space="preserve"> </w:t>
      </w:r>
      <w:hyperlink r:id="rId6" w:history="1">
        <w:r>
          <w:rPr>
            <w:rStyle w:val="Hyperlink"/>
            <w:rFonts w:ascii="Tahoma" w:hAnsi="Tahoma" w:cs="Tahoma"/>
            <w:color w:val="0000FF"/>
            <w:sz w:val="18"/>
            <w:szCs w:val="18"/>
            <w:u w:val="single"/>
            <w:lang w:val="fr-FR"/>
          </w:rPr>
          <w:t>press_info@aia.gr</w:t>
        </w:r>
      </w:hyperlink>
    </w:p>
    <w:p w:rsidR="00783480" w:rsidRDefault="00783480"/>
    <w:sectPr w:rsidR="007834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ill Sans Hel">
    <w:altName w:val="Franklin Gothic Medium Cond"/>
    <w:charset w:val="A1"/>
    <w:family w:val="auto"/>
    <w:pitch w:val="variable"/>
    <w:sig w:usb0="00000081" w:usb1="0000004A"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E8"/>
    <w:rsid w:val="002668E8"/>
    <w:rsid w:val="002B1E4A"/>
    <w:rsid w:val="002F6E8F"/>
    <w:rsid w:val="00783480"/>
    <w:rsid w:val="00FD5A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E8"/>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668E8"/>
    <w:rPr>
      <w:strike w:val="0"/>
      <w:dstrike w:val="0"/>
      <w:color w:val="006699"/>
      <w:u w:val="none"/>
      <w:effect w:val="none"/>
    </w:rPr>
  </w:style>
  <w:style w:type="paragraph" w:styleId="Title">
    <w:name w:val="Title"/>
    <w:basedOn w:val="Normal"/>
    <w:link w:val="TitleChar"/>
    <w:qFormat/>
    <w:rsid w:val="002668E8"/>
    <w:pPr>
      <w:jc w:val="center"/>
    </w:pPr>
    <w:rPr>
      <w:rFonts w:ascii="Gill Sans Hel" w:hAnsi="Gill Sans Hel"/>
      <w:b/>
      <w:bCs/>
      <w:sz w:val="22"/>
      <w:lang w:val="en-GB" w:eastAsia="en-US"/>
    </w:rPr>
  </w:style>
  <w:style w:type="character" w:customStyle="1" w:styleId="TitleChar">
    <w:name w:val="Title Char"/>
    <w:basedOn w:val="DefaultParagraphFont"/>
    <w:link w:val="Title"/>
    <w:rsid w:val="002668E8"/>
    <w:rPr>
      <w:rFonts w:ascii="Gill Sans Hel" w:eastAsia="Times New Roman" w:hAnsi="Gill Sans Hel" w:cs="Times New Roman"/>
      <w:b/>
      <w:bCs/>
      <w:sz w:val="22"/>
      <w:szCs w:val="24"/>
      <w:lang w:val="en-GB"/>
    </w:rPr>
  </w:style>
  <w:style w:type="paragraph" w:styleId="BodyText">
    <w:name w:val="Body Text"/>
    <w:basedOn w:val="Normal"/>
    <w:link w:val="BodyTextChar"/>
    <w:semiHidden/>
    <w:unhideWhenUsed/>
    <w:rsid w:val="002668E8"/>
    <w:pPr>
      <w:jc w:val="both"/>
    </w:pPr>
    <w:rPr>
      <w:rFonts w:ascii="Arial" w:hAnsi="Arial"/>
      <w:sz w:val="22"/>
      <w:szCs w:val="20"/>
      <w:lang w:val="en-US" w:eastAsia="en-US"/>
    </w:rPr>
  </w:style>
  <w:style w:type="character" w:customStyle="1" w:styleId="BodyTextChar">
    <w:name w:val="Body Text Char"/>
    <w:basedOn w:val="DefaultParagraphFont"/>
    <w:link w:val="BodyText"/>
    <w:semiHidden/>
    <w:rsid w:val="002668E8"/>
    <w:rPr>
      <w:rFonts w:ascii="Arial" w:eastAsia="Times New Roman" w:hAnsi="Arial" w:cs="Times New Roman"/>
      <w:sz w:val="22"/>
      <w:szCs w:val="20"/>
      <w:lang w:val="en-US"/>
    </w:rPr>
  </w:style>
  <w:style w:type="paragraph" w:styleId="BalloonText">
    <w:name w:val="Balloon Text"/>
    <w:basedOn w:val="Normal"/>
    <w:link w:val="BalloonTextChar"/>
    <w:uiPriority w:val="99"/>
    <w:semiHidden/>
    <w:unhideWhenUsed/>
    <w:rsid w:val="002668E8"/>
    <w:rPr>
      <w:rFonts w:ascii="Tahoma" w:hAnsi="Tahoma" w:cs="Tahoma"/>
      <w:sz w:val="16"/>
      <w:szCs w:val="16"/>
    </w:rPr>
  </w:style>
  <w:style w:type="character" w:customStyle="1" w:styleId="BalloonTextChar">
    <w:name w:val="Balloon Text Char"/>
    <w:basedOn w:val="DefaultParagraphFont"/>
    <w:link w:val="BalloonText"/>
    <w:uiPriority w:val="99"/>
    <w:semiHidden/>
    <w:rsid w:val="002668E8"/>
    <w:rPr>
      <w:rFonts w:eastAsia="Times New Roman"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E8"/>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668E8"/>
    <w:rPr>
      <w:strike w:val="0"/>
      <w:dstrike w:val="0"/>
      <w:color w:val="006699"/>
      <w:u w:val="none"/>
      <w:effect w:val="none"/>
    </w:rPr>
  </w:style>
  <w:style w:type="paragraph" w:styleId="Title">
    <w:name w:val="Title"/>
    <w:basedOn w:val="Normal"/>
    <w:link w:val="TitleChar"/>
    <w:qFormat/>
    <w:rsid w:val="002668E8"/>
    <w:pPr>
      <w:jc w:val="center"/>
    </w:pPr>
    <w:rPr>
      <w:rFonts w:ascii="Gill Sans Hel" w:hAnsi="Gill Sans Hel"/>
      <w:b/>
      <w:bCs/>
      <w:sz w:val="22"/>
      <w:lang w:val="en-GB" w:eastAsia="en-US"/>
    </w:rPr>
  </w:style>
  <w:style w:type="character" w:customStyle="1" w:styleId="TitleChar">
    <w:name w:val="Title Char"/>
    <w:basedOn w:val="DefaultParagraphFont"/>
    <w:link w:val="Title"/>
    <w:rsid w:val="002668E8"/>
    <w:rPr>
      <w:rFonts w:ascii="Gill Sans Hel" w:eastAsia="Times New Roman" w:hAnsi="Gill Sans Hel" w:cs="Times New Roman"/>
      <w:b/>
      <w:bCs/>
      <w:sz w:val="22"/>
      <w:szCs w:val="24"/>
      <w:lang w:val="en-GB"/>
    </w:rPr>
  </w:style>
  <w:style w:type="paragraph" w:styleId="BodyText">
    <w:name w:val="Body Text"/>
    <w:basedOn w:val="Normal"/>
    <w:link w:val="BodyTextChar"/>
    <w:semiHidden/>
    <w:unhideWhenUsed/>
    <w:rsid w:val="002668E8"/>
    <w:pPr>
      <w:jc w:val="both"/>
    </w:pPr>
    <w:rPr>
      <w:rFonts w:ascii="Arial" w:hAnsi="Arial"/>
      <w:sz w:val="22"/>
      <w:szCs w:val="20"/>
      <w:lang w:val="en-US" w:eastAsia="en-US"/>
    </w:rPr>
  </w:style>
  <w:style w:type="character" w:customStyle="1" w:styleId="BodyTextChar">
    <w:name w:val="Body Text Char"/>
    <w:basedOn w:val="DefaultParagraphFont"/>
    <w:link w:val="BodyText"/>
    <w:semiHidden/>
    <w:rsid w:val="002668E8"/>
    <w:rPr>
      <w:rFonts w:ascii="Arial" w:eastAsia="Times New Roman" w:hAnsi="Arial" w:cs="Times New Roman"/>
      <w:sz w:val="22"/>
      <w:szCs w:val="20"/>
      <w:lang w:val="en-US"/>
    </w:rPr>
  </w:style>
  <w:style w:type="paragraph" w:styleId="BalloonText">
    <w:name w:val="Balloon Text"/>
    <w:basedOn w:val="Normal"/>
    <w:link w:val="BalloonTextChar"/>
    <w:uiPriority w:val="99"/>
    <w:semiHidden/>
    <w:unhideWhenUsed/>
    <w:rsid w:val="002668E8"/>
    <w:rPr>
      <w:rFonts w:ascii="Tahoma" w:hAnsi="Tahoma" w:cs="Tahoma"/>
      <w:sz w:val="16"/>
      <w:szCs w:val="16"/>
    </w:rPr>
  </w:style>
  <w:style w:type="character" w:customStyle="1" w:styleId="BalloonTextChar">
    <w:name w:val="Balloon Text Char"/>
    <w:basedOn w:val="DefaultParagraphFont"/>
    <w:link w:val="BalloonText"/>
    <w:uiPriority w:val="99"/>
    <w:semiHidden/>
    <w:rsid w:val="002668E8"/>
    <w:rPr>
      <w:rFonts w:eastAsia="Times New Roman"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_info@ai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510</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Papageorgiou Marina</dc:creator>
  <cp:lastModifiedBy>Papageorgiou Marina</cp:lastModifiedBy>
  <cp:revision>4</cp:revision>
  <cp:lastPrinted>2014-11-21T09:39:00Z</cp:lastPrinted>
  <dcterms:created xsi:type="dcterms:W3CDTF">2014-11-21T09:34:00Z</dcterms:created>
  <dcterms:modified xsi:type="dcterms:W3CDTF">2014-11-21T09:53:00Z</dcterms:modified>
</cp:coreProperties>
</file>