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DA2B" w14:textId="77777777" w:rsidR="00FF5CAB" w:rsidRPr="00FF5CAB" w:rsidRDefault="00FF5CAB" w:rsidP="00FF5CAB">
      <w:pPr>
        <w:pStyle w:val="ad"/>
        <w:spacing w:line="276" w:lineRule="auto"/>
        <w:ind w:left="-426"/>
      </w:pPr>
      <w:r w:rsidRPr="00FF5CAB">
        <w:t> </w:t>
      </w:r>
    </w:p>
    <w:p w14:paraId="0B6FB451" w14:textId="77777777" w:rsidR="00FF5CAB" w:rsidRPr="00754DB0" w:rsidRDefault="00FF5CAB" w:rsidP="00FF5CAB">
      <w:pPr>
        <w:spacing w:line="276" w:lineRule="auto"/>
        <w:ind w:left="-426"/>
        <w:jc w:val="both"/>
        <w:rPr>
          <w:b/>
          <w:bCs/>
          <w:lang w:val="el-GR"/>
        </w:rPr>
      </w:pPr>
      <w:r w:rsidRPr="00754DB0">
        <w:rPr>
          <w:b/>
          <w:bCs/>
          <w:lang w:val="el-GR"/>
        </w:rPr>
        <w:t xml:space="preserve">Προς τον </w:t>
      </w:r>
    </w:p>
    <w:p w14:paraId="3EBD5CAE" w14:textId="77777777" w:rsidR="00FF5CAB" w:rsidRPr="00754DB0" w:rsidRDefault="00FF5CAB" w:rsidP="00FF5CAB">
      <w:pPr>
        <w:spacing w:line="276" w:lineRule="auto"/>
        <w:ind w:left="-426"/>
        <w:jc w:val="both"/>
        <w:rPr>
          <w:b/>
          <w:bCs/>
          <w:lang w:val="el-GR"/>
        </w:rPr>
      </w:pPr>
      <w:r w:rsidRPr="00754DB0">
        <w:rPr>
          <w:b/>
          <w:bCs/>
          <w:lang w:val="el-GR"/>
        </w:rPr>
        <w:t>Κύριο Γιώργο Πατούλη</w:t>
      </w:r>
    </w:p>
    <w:p w14:paraId="05525DE2" w14:textId="0199535C" w:rsidR="00FF5CAB" w:rsidRPr="00754DB0" w:rsidRDefault="00FF5CAB" w:rsidP="00FF5CAB">
      <w:pPr>
        <w:spacing w:line="276" w:lineRule="auto"/>
        <w:ind w:left="-426"/>
        <w:jc w:val="both"/>
        <w:rPr>
          <w:b/>
          <w:bCs/>
          <w:lang w:val="el-GR"/>
        </w:rPr>
      </w:pPr>
      <w:r w:rsidRPr="00754DB0">
        <w:rPr>
          <w:b/>
          <w:bCs/>
          <w:lang w:val="el-GR"/>
        </w:rPr>
        <w:t xml:space="preserve">Περιφερειάρχη Αττικής </w:t>
      </w:r>
    </w:p>
    <w:p w14:paraId="757A0776" w14:textId="77777777" w:rsidR="00FF5CAB" w:rsidRPr="00754DB0" w:rsidRDefault="00FF5CAB" w:rsidP="00FF5CAB">
      <w:pPr>
        <w:spacing w:line="276" w:lineRule="auto"/>
        <w:ind w:left="-426"/>
        <w:jc w:val="both"/>
        <w:rPr>
          <w:b/>
          <w:bCs/>
          <w:lang w:val="el-GR"/>
        </w:rPr>
      </w:pPr>
    </w:p>
    <w:p w14:paraId="43E8500D" w14:textId="244BE3C6" w:rsidR="00FF5CAB" w:rsidRPr="00754DB0" w:rsidRDefault="00FF5CAB" w:rsidP="00FF5CAB">
      <w:pPr>
        <w:spacing w:line="276" w:lineRule="auto"/>
        <w:ind w:left="-426"/>
        <w:jc w:val="both"/>
        <w:rPr>
          <w:b/>
          <w:bCs/>
          <w:lang w:val="el-GR"/>
        </w:rPr>
      </w:pPr>
      <w:r w:rsidRPr="00754DB0">
        <w:rPr>
          <w:b/>
          <w:bCs/>
          <w:lang w:val="el-GR"/>
        </w:rPr>
        <w:t>Κοιν.:</w:t>
      </w:r>
      <w:r w:rsidRPr="00754DB0">
        <w:rPr>
          <w:b/>
          <w:bCs/>
        </w:rPr>
        <w:t> </w:t>
      </w:r>
      <w:r w:rsidRPr="00754DB0">
        <w:rPr>
          <w:b/>
          <w:bCs/>
          <w:lang w:val="el-GR"/>
        </w:rPr>
        <w:t xml:space="preserve"> Κύριο Ιωσήφ Πάρσαλη, </w:t>
      </w:r>
      <w:r w:rsidRPr="00754DB0">
        <w:rPr>
          <w:b/>
          <w:bCs/>
          <w:lang w:val="en-US"/>
        </w:rPr>
        <w:t>CEO</w:t>
      </w:r>
      <w:r w:rsidRPr="00754DB0">
        <w:rPr>
          <w:b/>
          <w:bCs/>
          <w:lang w:val="el-GR"/>
        </w:rPr>
        <w:t xml:space="preserve"> Νέα Μητροπολιτική Αττική Α.Ε.</w:t>
      </w:r>
    </w:p>
    <w:p w14:paraId="6185DFC4" w14:textId="77777777" w:rsidR="00FF5CAB" w:rsidRPr="00754DB0" w:rsidRDefault="00FF5CAB" w:rsidP="00FF5CAB">
      <w:pPr>
        <w:pStyle w:val="ad"/>
        <w:spacing w:line="276" w:lineRule="auto"/>
        <w:ind w:left="-426"/>
        <w:jc w:val="right"/>
      </w:pPr>
      <w:r w:rsidRPr="00754DB0">
        <w:t> Αθήνα, 27 Σεπτεμβρίου 2022</w:t>
      </w:r>
    </w:p>
    <w:p w14:paraId="4253D39C" w14:textId="67E65F1B" w:rsidR="00FF5CAB" w:rsidRPr="00754DB0" w:rsidRDefault="00FF5CAB" w:rsidP="00FF5CAB">
      <w:pPr>
        <w:spacing w:line="276" w:lineRule="auto"/>
        <w:ind w:left="-426"/>
        <w:jc w:val="both"/>
        <w:rPr>
          <w:lang w:val="el-GR"/>
        </w:rPr>
      </w:pPr>
    </w:p>
    <w:p w14:paraId="24E9D167" w14:textId="77777777" w:rsidR="00FF5CAB" w:rsidRPr="00754DB0" w:rsidRDefault="00FF5CAB" w:rsidP="00FF5CAB">
      <w:pPr>
        <w:spacing w:line="276" w:lineRule="auto"/>
        <w:ind w:left="-426"/>
        <w:jc w:val="both"/>
        <w:rPr>
          <w:b/>
          <w:bCs/>
          <w:lang w:val="el-GR"/>
        </w:rPr>
      </w:pPr>
      <w:r w:rsidRPr="00754DB0">
        <w:rPr>
          <w:b/>
          <w:bCs/>
          <w:lang w:val="el-GR"/>
        </w:rPr>
        <w:t>Θέμα: Διαβούλευση «Νέα Μητροπολιτική Αττική Α.Ε. | Αναπτυξιακός Οργανισμός Περιφέρειας Αττικής»</w:t>
      </w:r>
      <w:r w:rsidRPr="00754DB0">
        <w:rPr>
          <w:b/>
          <w:bCs/>
        </w:rPr>
        <w:t> </w:t>
      </w:r>
      <w:r w:rsidRPr="00754DB0">
        <w:rPr>
          <w:b/>
          <w:bCs/>
          <w:lang w:val="el-GR"/>
        </w:rPr>
        <w:t xml:space="preserve"> </w:t>
      </w:r>
    </w:p>
    <w:p w14:paraId="39132C11" w14:textId="77777777" w:rsidR="00FF5CAB" w:rsidRPr="00754DB0" w:rsidRDefault="00FF5CAB" w:rsidP="00FF5CAB">
      <w:pPr>
        <w:spacing w:line="276" w:lineRule="auto"/>
        <w:ind w:left="-426"/>
        <w:jc w:val="both"/>
        <w:rPr>
          <w:lang w:val="el-GR"/>
        </w:rPr>
      </w:pPr>
      <w:r w:rsidRPr="00754DB0">
        <w:t> </w:t>
      </w:r>
    </w:p>
    <w:p w14:paraId="2F8E653D" w14:textId="77777777" w:rsidR="00FF5CAB" w:rsidRPr="00754DB0" w:rsidRDefault="00FF5CAB" w:rsidP="00FF5CAB">
      <w:pPr>
        <w:spacing w:line="276" w:lineRule="auto"/>
        <w:ind w:left="-426"/>
        <w:jc w:val="both"/>
        <w:rPr>
          <w:lang w:val="el-GR"/>
        </w:rPr>
      </w:pPr>
      <w:r w:rsidRPr="00754DB0">
        <w:rPr>
          <w:lang w:val="el-GR"/>
        </w:rPr>
        <w:t xml:space="preserve">Κύριε Περιφερειάρχα, </w:t>
      </w:r>
    </w:p>
    <w:p w14:paraId="04CE9F91" w14:textId="77777777" w:rsidR="00FF5CAB" w:rsidRPr="00754DB0" w:rsidRDefault="00FF5CAB" w:rsidP="00FF5CAB">
      <w:pPr>
        <w:spacing w:line="276" w:lineRule="auto"/>
        <w:ind w:left="-426"/>
        <w:jc w:val="both"/>
        <w:rPr>
          <w:lang w:val="el-GR"/>
        </w:rPr>
      </w:pPr>
      <w:r w:rsidRPr="00754DB0">
        <w:t> </w:t>
      </w:r>
    </w:p>
    <w:p w14:paraId="05CC3F51" w14:textId="77777777" w:rsidR="00FF5CAB" w:rsidRPr="00754DB0" w:rsidRDefault="00FF5CAB" w:rsidP="00FF5CAB">
      <w:pPr>
        <w:spacing w:line="276" w:lineRule="auto"/>
        <w:ind w:left="-426"/>
        <w:jc w:val="both"/>
        <w:rPr>
          <w:lang w:val="el-GR"/>
        </w:rPr>
      </w:pPr>
      <w:r w:rsidRPr="00754DB0">
        <w:rPr>
          <w:lang w:val="el-GR"/>
        </w:rPr>
        <w:t xml:space="preserve">Ο Τουρισμός είναι μία δραστηριότητα στην οποία εμπλέκονται εξ’ ορισμού και σε στενή συνεργασία ο ιδιωτικός τομέας, η κεντρική κυβέρνηση και η τοπική αυτοδιοίκηση. Συνεπώς, είναι </w:t>
      </w:r>
      <w:r w:rsidRPr="00754DB0">
        <w:rPr>
          <w:b/>
          <w:bCs/>
          <w:lang w:val="el-GR"/>
        </w:rPr>
        <w:t xml:space="preserve">ζητούμενη και επιβεβλημένη η συνεργασία και αλληλεπίδρασή </w:t>
      </w:r>
      <w:r w:rsidRPr="00754DB0">
        <w:rPr>
          <w:lang w:val="el-GR"/>
        </w:rPr>
        <w:t xml:space="preserve">τους. Είναι απαραίτητο όλα τα κύρια ενδιαφερόμενα μέρη και συγκεκριμένα οι τοπικές αρχές, οι εκπρόσωποι φορέων, οι τοπικές επιχειρήσεις, αλλά και οι ίδιοι οι κάτοικοι, να συμμετέχουν σε ένα αποδοτικό μοντέλο συνεργασίας, με στόχο την καλύτερη ανάπτυξη και </w:t>
      </w:r>
      <w:r w:rsidRPr="00754DB0">
        <w:rPr>
          <w:b/>
          <w:bCs/>
          <w:lang w:val="el-GR"/>
        </w:rPr>
        <w:t xml:space="preserve">διαχείριση του προορισμού. </w:t>
      </w:r>
      <w:r w:rsidRPr="00754DB0">
        <w:rPr>
          <w:lang w:val="el-GR"/>
        </w:rPr>
        <w:t xml:space="preserve">Δυστυχώς, όμως, η διάταξη για τη δημιουργία </w:t>
      </w:r>
      <w:r w:rsidRPr="00754DB0">
        <w:rPr>
          <w:lang w:val="en-US"/>
        </w:rPr>
        <w:t>DMOs</w:t>
      </w:r>
      <w:r w:rsidRPr="00754DB0">
        <w:rPr>
          <w:lang w:val="el-GR"/>
        </w:rPr>
        <w:t xml:space="preserve"> δεν στοχεύει σε αυτή την κατεύθυνση, ούτε λαμβάνει υπόψη τις από δεκαετίες καλές πρακτικές ανά τον κόσμο. </w:t>
      </w:r>
    </w:p>
    <w:p w14:paraId="07A5BE67" w14:textId="77777777" w:rsidR="00FF5CAB" w:rsidRPr="00754DB0" w:rsidRDefault="00FF5CAB" w:rsidP="00FF5CAB">
      <w:pPr>
        <w:spacing w:line="276" w:lineRule="auto"/>
        <w:ind w:left="-426"/>
        <w:jc w:val="both"/>
        <w:rPr>
          <w:lang w:val="el-GR"/>
        </w:rPr>
      </w:pPr>
      <w:r w:rsidRPr="00754DB0">
        <w:t> </w:t>
      </w:r>
    </w:p>
    <w:p w14:paraId="7C861CD4" w14:textId="089490FB" w:rsidR="00FF5CAB" w:rsidRPr="00754DB0" w:rsidRDefault="00FF5CAB" w:rsidP="00FF5CAB">
      <w:pPr>
        <w:spacing w:line="276" w:lineRule="auto"/>
        <w:ind w:left="-426"/>
        <w:jc w:val="both"/>
        <w:rPr>
          <w:lang w:val="el-GR"/>
        </w:rPr>
      </w:pPr>
      <w:r w:rsidRPr="00754DB0">
        <w:rPr>
          <w:lang w:val="el-GR"/>
        </w:rPr>
        <w:t xml:space="preserve">Με αφορμή τη </w:t>
      </w:r>
      <w:hyperlink r:id="rId8" w:history="1">
        <w:r w:rsidRPr="00754DB0">
          <w:rPr>
            <w:rStyle w:val="-"/>
            <w:b/>
            <w:bCs/>
            <w:color w:val="3333FF"/>
            <w:lang w:val="el-GR"/>
          </w:rPr>
          <w:t>διαβούλευση αναφορικά για τη δημιουργία Οργανισμού Διαχείρισης &amp; Προώθησης Προορισμού της Αττικής (</w:t>
        </w:r>
        <w:r w:rsidRPr="00754DB0">
          <w:rPr>
            <w:rStyle w:val="-"/>
            <w:b/>
            <w:bCs/>
            <w:color w:val="3333FF"/>
          </w:rPr>
          <w:t>Attica</w:t>
        </w:r>
        <w:r w:rsidRPr="00754DB0">
          <w:rPr>
            <w:rStyle w:val="-"/>
            <w:b/>
            <w:bCs/>
            <w:color w:val="3333FF"/>
            <w:lang w:val="el-GR"/>
          </w:rPr>
          <w:t xml:space="preserve"> </w:t>
        </w:r>
        <w:r w:rsidRPr="00754DB0">
          <w:rPr>
            <w:rStyle w:val="-"/>
            <w:b/>
            <w:bCs/>
            <w:color w:val="3333FF"/>
          </w:rPr>
          <w:t>DMO</w:t>
        </w:r>
        <w:r w:rsidRPr="00754DB0">
          <w:rPr>
            <w:rStyle w:val="-"/>
            <w:b/>
            <w:bCs/>
            <w:color w:val="3333FF"/>
            <w:lang w:val="el-GR"/>
          </w:rPr>
          <w:t>)</w:t>
        </w:r>
      </w:hyperlink>
      <w:r w:rsidRPr="00754DB0">
        <w:rPr>
          <w:lang w:val="el-GR"/>
        </w:rPr>
        <w:t>, και σε αναμονή των αποτελεσμάτων της έρευνας που εκπονείται από τη Νέα Μητροπολιτική Αττική Α.Ε., παρακάτω αναφέρονται μια σειρά από σημεία που προκαλούν προβληματισμό και τα οποία παρακαλούμε όπως λάβετε υπόψη σας κατά τον σχεδιασμό των επόμενων βημάτων/δράσεών σας:</w:t>
      </w:r>
      <w:r w:rsidRPr="00754DB0">
        <w:t> </w:t>
      </w:r>
      <w:r w:rsidRPr="00754DB0">
        <w:rPr>
          <w:lang w:val="el-GR"/>
        </w:rPr>
        <w:t xml:space="preserve"> </w:t>
      </w:r>
    </w:p>
    <w:p w14:paraId="400CDFAF" w14:textId="77777777" w:rsidR="00FF5CAB" w:rsidRPr="00754DB0" w:rsidRDefault="00FF5CAB" w:rsidP="00FF5CAB">
      <w:pPr>
        <w:spacing w:line="276" w:lineRule="auto"/>
        <w:ind w:left="-426"/>
        <w:jc w:val="both"/>
        <w:rPr>
          <w:lang w:val="el-GR"/>
        </w:rPr>
      </w:pPr>
      <w:r w:rsidRPr="00754DB0">
        <w:t> </w:t>
      </w:r>
    </w:p>
    <w:p w14:paraId="48EE215A" w14:textId="468A96C5" w:rsidR="00FF5CAB" w:rsidRPr="00754DB0" w:rsidRDefault="00FF5CAB" w:rsidP="00FF5CAB">
      <w:pPr>
        <w:spacing w:line="276" w:lineRule="auto"/>
        <w:ind w:left="-426"/>
        <w:jc w:val="both"/>
        <w:rPr>
          <w:lang w:val="el-GR"/>
        </w:rPr>
      </w:pPr>
      <w:r w:rsidRPr="00754DB0">
        <w:rPr>
          <w:lang w:val="el-GR"/>
        </w:rPr>
        <w:t xml:space="preserve">Στο πλαίσιο δημιουργίας νέων δομών, θα πρέπει να είναι </w:t>
      </w:r>
      <w:r w:rsidRPr="00754DB0">
        <w:rPr>
          <w:b/>
          <w:bCs/>
          <w:lang w:val="el-GR"/>
        </w:rPr>
        <w:t>ξεκάθαρες οι αρμοδιότητες</w:t>
      </w:r>
      <w:r w:rsidRPr="00754DB0">
        <w:rPr>
          <w:lang w:val="el-GR"/>
        </w:rPr>
        <w:t xml:space="preserve"> του φορέα σε σχέση με τις υφιστάμενες αρμοδιότητες άλλων φορέων και οργανισμών, λαμβάνοντας πάντα υπόψη τους κανόνες της χρηστής διοίκησης, για τη διασφάλιση του δημοσίου συμφέροντος, μία χρονική στιγμή ιδιαιτέρως κρίσιμη για τον ελληνικό τουρισμό, αλλά και τη λειτουργία των προορισμών. </w:t>
      </w:r>
    </w:p>
    <w:p w14:paraId="72825F4C" w14:textId="77777777" w:rsidR="00FF5CAB" w:rsidRPr="00754DB0" w:rsidRDefault="00FF5CAB" w:rsidP="00FF5CAB">
      <w:pPr>
        <w:spacing w:line="276" w:lineRule="auto"/>
        <w:ind w:left="-426"/>
        <w:jc w:val="both"/>
        <w:rPr>
          <w:lang w:val="el-GR"/>
        </w:rPr>
      </w:pPr>
      <w:r w:rsidRPr="00754DB0">
        <w:t>  </w:t>
      </w:r>
    </w:p>
    <w:p w14:paraId="0E8ECC24" w14:textId="77777777" w:rsidR="00FF5CAB" w:rsidRPr="00754DB0" w:rsidRDefault="00FF5CAB" w:rsidP="00FF5CAB">
      <w:pPr>
        <w:spacing w:line="276" w:lineRule="auto"/>
        <w:ind w:left="-426"/>
        <w:jc w:val="both"/>
        <w:rPr>
          <w:lang w:val="el-GR"/>
        </w:rPr>
      </w:pPr>
      <w:r w:rsidRPr="00754DB0">
        <w:rPr>
          <w:lang w:val="el-GR"/>
        </w:rPr>
        <w:t>Στην κατεύθυνση αυτή, ουσιαστική είναι</w:t>
      </w:r>
      <w:r w:rsidRPr="00754DB0">
        <w:rPr>
          <w:color w:val="FF0000"/>
          <w:lang w:val="el-GR"/>
        </w:rPr>
        <w:t xml:space="preserve"> </w:t>
      </w:r>
      <w:r w:rsidRPr="00754DB0">
        <w:rPr>
          <w:lang w:val="el-GR"/>
        </w:rPr>
        <w:t>η τεχνογνωσία του Δήμου της Αθήνας και της ήδη επιτυχημένης λειτουργίας του “</w:t>
      </w:r>
      <w:r w:rsidRPr="00754DB0">
        <w:t>This</w:t>
      </w:r>
      <w:r w:rsidRPr="00754DB0">
        <w:rPr>
          <w:lang w:val="el-GR"/>
        </w:rPr>
        <w:t xml:space="preserve"> </w:t>
      </w:r>
      <w:r w:rsidRPr="00754DB0">
        <w:t>is</w:t>
      </w:r>
      <w:r w:rsidRPr="00754DB0">
        <w:rPr>
          <w:lang w:val="el-GR"/>
        </w:rPr>
        <w:t xml:space="preserve"> </w:t>
      </w:r>
      <w:r w:rsidRPr="00754DB0">
        <w:t>Athens</w:t>
      </w:r>
      <w:r w:rsidRPr="00754DB0">
        <w:rPr>
          <w:lang w:val="el-GR"/>
        </w:rPr>
        <w:t xml:space="preserve">”. Πρόκειται για τη μεγαλύτερη σύμπραξη ιδιωτικού και δημόσιου τομέα, τόσο σε οικονομικό αποτύπωμα όσο και σε ουσία και κλίμακα δράσεων, η οποία ξεκίνησε από τον Δήμο Αθηναίων το 2016, με την ενεργό συμμετοχή των ΣΕΤΕ, </w:t>
      </w:r>
      <w:r w:rsidRPr="00754DB0">
        <w:rPr>
          <w:lang w:val="en-US"/>
        </w:rPr>
        <w:t>Marketing</w:t>
      </w:r>
      <w:r w:rsidRPr="00754DB0">
        <w:rPr>
          <w:lang w:val="el-GR"/>
        </w:rPr>
        <w:t xml:space="preserve"> </w:t>
      </w:r>
      <w:r w:rsidRPr="00754DB0">
        <w:rPr>
          <w:lang w:val="en-US"/>
        </w:rPr>
        <w:t>Greece</w:t>
      </w:r>
      <w:r w:rsidRPr="00754DB0">
        <w:rPr>
          <w:lang w:val="el-GR"/>
        </w:rPr>
        <w:t xml:space="preserve">, </w:t>
      </w:r>
      <w:r w:rsidRPr="00754DB0">
        <w:t>A</w:t>
      </w:r>
      <w:r w:rsidRPr="00754DB0">
        <w:rPr>
          <w:lang w:val="en-US"/>
        </w:rPr>
        <w:t>egean</w:t>
      </w:r>
      <w:r w:rsidRPr="00754DB0">
        <w:rPr>
          <w:lang w:val="el-GR"/>
        </w:rPr>
        <w:t xml:space="preserve"> </w:t>
      </w:r>
      <w:r w:rsidRPr="00754DB0">
        <w:rPr>
          <w:lang w:val="en-US"/>
        </w:rPr>
        <w:t>Airlines</w:t>
      </w:r>
      <w:r w:rsidRPr="00754DB0">
        <w:rPr>
          <w:lang w:val="el-GR"/>
        </w:rPr>
        <w:t xml:space="preserve"> και Διεθνούς Αερολιμένα Αθηνών. Μετά από την πρώτη επιτυχημένη διετία λειτουργίας της, το 2018 η σύμπραξη «</w:t>
      </w:r>
      <w:r w:rsidRPr="00754DB0">
        <w:rPr>
          <w:lang w:val="en-US"/>
        </w:rPr>
        <w:t>This</w:t>
      </w:r>
      <w:r w:rsidRPr="00754DB0">
        <w:rPr>
          <w:lang w:val="el-GR"/>
        </w:rPr>
        <w:t xml:space="preserve"> </w:t>
      </w:r>
      <w:r w:rsidRPr="00754DB0">
        <w:rPr>
          <w:lang w:val="en-US"/>
        </w:rPr>
        <w:t>is</w:t>
      </w:r>
      <w:r w:rsidRPr="00754DB0">
        <w:rPr>
          <w:lang w:val="el-GR"/>
        </w:rPr>
        <w:t xml:space="preserve"> </w:t>
      </w:r>
      <w:r w:rsidRPr="00754DB0">
        <w:rPr>
          <w:lang w:val="en-US"/>
        </w:rPr>
        <w:t>Athens</w:t>
      </w:r>
      <w:r w:rsidRPr="00754DB0">
        <w:rPr>
          <w:lang w:val="el-GR"/>
        </w:rPr>
        <w:t xml:space="preserve"> </w:t>
      </w:r>
      <w:r w:rsidRPr="00754DB0">
        <w:rPr>
          <w:lang w:val="en-US"/>
        </w:rPr>
        <w:t>and</w:t>
      </w:r>
      <w:r w:rsidRPr="00754DB0">
        <w:rPr>
          <w:lang w:val="el-GR"/>
        </w:rPr>
        <w:t xml:space="preserve"> </w:t>
      </w:r>
      <w:r w:rsidRPr="00754DB0">
        <w:rPr>
          <w:lang w:val="en-US"/>
        </w:rPr>
        <w:t>Partners</w:t>
      </w:r>
      <w:r w:rsidRPr="00754DB0">
        <w:rPr>
          <w:lang w:val="el-GR"/>
        </w:rPr>
        <w:t xml:space="preserve">» διευρύνθηκε με τη συμμετοχή ηγετικών εταιρειών του Τουριστικού Τομέα (Ιονική Ξενοδοχειακαί Επιχειρήσεις </w:t>
      </w:r>
      <w:r w:rsidRPr="00754DB0">
        <w:t>A</w:t>
      </w:r>
      <w:r w:rsidRPr="00754DB0">
        <w:rPr>
          <w:lang w:val="el-GR"/>
        </w:rPr>
        <w:t>.</w:t>
      </w:r>
      <w:r w:rsidRPr="00754DB0">
        <w:t>E</w:t>
      </w:r>
      <w:r w:rsidRPr="00754DB0">
        <w:rPr>
          <w:lang w:val="el-GR"/>
        </w:rPr>
        <w:t xml:space="preserve">., </w:t>
      </w:r>
      <w:r w:rsidRPr="00754DB0">
        <w:t>Lamda</w:t>
      </w:r>
      <w:r w:rsidRPr="00754DB0">
        <w:rPr>
          <w:lang w:val="el-GR"/>
        </w:rPr>
        <w:t xml:space="preserve"> </w:t>
      </w:r>
      <w:r w:rsidRPr="00754DB0">
        <w:t>Development</w:t>
      </w:r>
      <w:r w:rsidRPr="00754DB0">
        <w:rPr>
          <w:lang w:val="el-GR"/>
        </w:rPr>
        <w:t xml:space="preserve"> και </w:t>
      </w:r>
      <w:r w:rsidRPr="00754DB0">
        <w:t>Lampsa</w:t>
      </w:r>
      <w:r w:rsidRPr="00754DB0">
        <w:rPr>
          <w:lang w:val="el-GR"/>
        </w:rPr>
        <w:t xml:space="preserve"> </w:t>
      </w:r>
      <w:r w:rsidRPr="00754DB0">
        <w:t>Hellenic</w:t>
      </w:r>
      <w:r w:rsidRPr="00754DB0">
        <w:rPr>
          <w:lang w:val="el-GR"/>
        </w:rPr>
        <w:t xml:space="preserve"> </w:t>
      </w:r>
      <w:r w:rsidRPr="00754DB0">
        <w:t>Hotels</w:t>
      </w:r>
      <w:r w:rsidRPr="00754DB0">
        <w:rPr>
          <w:lang w:val="el-GR"/>
        </w:rPr>
        <w:t xml:space="preserve"> </w:t>
      </w:r>
      <w:r w:rsidRPr="00754DB0">
        <w:t>S</w:t>
      </w:r>
      <w:r w:rsidRPr="00754DB0">
        <w:rPr>
          <w:lang w:val="el-GR"/>
        </w:rPr>
        <w:t>.</w:t>
      </w:r>
      <w:r w:rsidRPr="00754DB0">
        <w:t>A</w:t>
      </w:r>
      <w:r w:rsidRPr="00754DB0">
        <w:rPr>
          <w:lang w:val="el-GR"/>
        </w:rPr>
        <w:t>), οι οποίες ένωσαν τις δυνάμεις τους για την ανάδειξη της Αθήνας ως κορυφαίου ευρωπαϊκού προορισμού. Η</w:t>
      </w:r>
      <w:r w:rsidRPr="00754DB0">
        <w:rPr>
          <w:b/>
          <w:bCs/>
          <w:lang w:val="el-GR"/>
        </w:rPr>
        <w:t xml:space="preserve"> </w:t>
      </w:r>
      <w:r w:rsidRPr="00754DB0">
        <w:rPr>
          <w:lang w:val="el-GR"/>
        </w:rPr>
        <w:t xml:space="preserve">συμμετοχή ιδιωτικού τομέα και τοπικής αυτοδιοίκησης στο σχήμα των οργανισμών διαχείρισης και προώθησης προορισμών, ακολουθώντας τα διεθνή μοντέλα κρίνεται απολύτως σημαντική, όπως άλλωστε προκύπτει και στα αποτελέσματα έρευνας </w:t>
      </w:r>
      <w:r w:rsidRPr="00754DB0">
        <w:rPr>
          <w:lang w:val="el-GR"/>
        </w:rPr>
        <w:lastRenderedPageBreak/>
        <w:t>(ποσοστό 91.6% απόλυτα σημαντική και πολύ σημαντική)</w:t>
      </w:r>
      <w:r w:rsidRPr="00754DB0">
        <w:rPr>
          <w:b/>
          <w:bCs/>
          <w:lang w:val="el-GR"/>
        </w:rPr>
        <w:t xml:space="preserve"> </w:t>
      </w:r>
      <w:r w:rsidRPr="00754DB0">
        <w:rPr>
          <w:lang w:val="el-GR"/>
        </w:rPr>
        <w:t xml:space="preserve">της </w:t>
      </w:r>
      <w:r w:rsidRPr="00754DB0">
        <w:t>MRB</w:t>
      </w:r>
      <w:r w:rsidRPr="00754DB0">
        <w:rPr>
          <w:lang w:val="el-GR"/>
        </w:rPr>
        <w:t xml:space="preserve"> </w:t>
      </w:r>
      <w:r w:rsidRPr="00754DB0">
        <w:t>HELLAS</w:t>
      </w:r>
      <w:r w:rsidRPr="00754DB0">
        <w:rPr>
          <w:lang w:val="el-GR"/>
        </w:rPr>
        <w:t xml:space="preserve"> με τίτλο «</w:t>
      </w:r>
      <w:hyperlink r:id="rId9" w:history="1">
        <w:r w:rsidRPr="00754DB0">
          <w:rPr>
            <w:rStyle w:val="-"/>
            <w:color w:val="3333FF"/>
            <w:lang w:val="el-GR"/>
          </w:rPr>
          <w:t>Η προβολή της Ελλάδας την επόμενη μέρα</w:t>
        </w:r>
      </w:hyperlink>
      <w:r w:rsidRPr="00754DB0">
        <w:rPr>
          <w:lang w:val="el-GR"/>
        </w:rPr>
        <w:t>», που εκπονήθηκε τον Δεκέμβριο 2020 στα Μέλη του ΣΕΤΕ.</w:t>
      </w:r>
    </w:p>
    <w:p w14:paraId="173A395A" w14:textId="77777777" w:rsidR="00FF5CAB" w:rsidRPr="00754DB0" w:rsidRDefault="00FF5CAB" w:rsidP="00FF5CAB">
      <w:pPr>
        <w:spacing w:line="276" w:lineRule="auto"/>
        <w:ind w:left="-426"/>
        <w:jc w:val="both"/>
        <w:rPr>
          <w:lang w:val="el-GR"/>
        </w:rPr>
      </w:pPr>
      <w:r w:rsidRPr="00754DB0">
        <w:t> </w:t>
      </w:r>
    </w:p>
    <w:p w14:paraId="2FB6F4FB" w14:textId="77777777" w:rsidR="00FF5CAB" w:rsidRPr="00754DB0" w:rsidRDefault="00FF5CAB" w:rsidP="00FF5CAB">
      <w:pPr>
        <w:spacing w:line="276" w:lineRule="auto"/>
        <w:ind w:left="-426"/>
        <w:jc w:val="both"/>
        <w:rPr>
          <w:lang w:val="el-GR"/>
        </w:rPr>
      </w:pPr>
      <w:r w:rsidRPr="00754DB0">
        <w:rPr>
          <w:lang w:val="el-GR"/>
        </w:rPr>
        <w:t>Συμπληρωματικά των παραπάνω και σχετικά με τις καμπάνιες που εκπονεί η κεντρική υπηρεσία τουρισμού της Περιφέρειας, η θέση του ΣΕΤΕ διαχρονικά είναι ότι δεν μπορεί να προωθείται το «</w:t>
      </w:r>
      <w:r w:rsidRPr="00754DB0">
        <w:t>brand</w:t>
      </w:r>
      <w:r w:rsidRPr="00754DB0">
        <w:rPr>
          <w:lang w:val="el-GR"/>
        </w:rPr>
        <w:t xml:space="preserve"> Αττική». Οι ενέργειες προώθησης και προβολής πρέπει να επικεντρώνονται στην περαιτέρω ανάδειξη της Αθήνας που αποτελεί ήδη αναγνωρισμένο </w:t>
      </w:r>
      <w:r w:rsidRPr="00754DB0">
        <w:t>brand</w:t>
      </w:r>
      <w:r w:rsidRPr="00754DB0">
        <w:rPr>
          <w:lang w:val="el-GR"/>
        </w:rPr>
        <w:t xml:space="preserve">, με μεγάλη διείσδυση και δυναμική στο εξωτερικό, σύμφωνα με τη διεθνή πρακτική προώθησης/προβολής των πόλεων, όπως για παράδειγμα προωθούνται η </w:t>
      </w:r>
      <w:r w:rsidRPr="00754DB0">
        <w:t>Roma</w:t>
      </w:r>
      <w:r w:rsidRPr="00754DB0">
        <w:rPr>
          <w:lang w:val="el-GR"/>
        </w:rPr>
        <w:t xml:space="preserve"> αντί της περιφέρειας </w:t>
      </w:r>
      <w:r w:rsidRPr="00754DB0">
        <w:t>Lazio</w:t>
      </w:r>
      <w:r w:rsidRPr="00754DB0">
        <w:rPr>
          <w:lang w:val="el-GR"/>
        </w:rPr>
        <w:t xml:space="preserve">, το Παρίσι αντί της </w:t>
      </w:r>
      <w:r w:rsidRPr="00754DB0">
        <w:t>Region</w:t>
      </w:r>
      <w:r w:rsidRPr="00754DB0">
        <w:rPr>
          <w:lang w:val="el-GR"/>
        </w:rPr>
        <w:t xml:space="preserve"> </w:t>
      </w:r>
      <w:r w:rsidRPr="00754DB0">
        <w:t>Ile</w:t>
      </w:r>
      <w:r w:rsidRPr="00754DB0">
        <w:rPr>
          <w:lang w:val="el-GR"/>
        </w:rPr>
        <w:t>-</w:t>
      </w:r>
      <w:r w:rsidRPr="00754DB0">
        <w:t>de</w:t>
      </w:r>
      <w:r w:rsidRPr="00754DB0">
        <w:rPr>
          <w:lang w:val="el-GR"/>
        </w:rPr>
        <w:t>-</w:t>
      </w:r>
      <w:r w:rsidRPr="00754DB0">
        <w:t>France</w:t>
      </w:r>
      <w:r w:rsidRPr="00754DB0">
        <w:rPr>
          <w:lang w:val="el-GR"/>
        </w:rPr>
        <w:t>, κ.α..</w:t>
      </w:r>
    </w:p>
    <w:p w14:paraId="18E11F5F" w14:textId="77777777" w:rsidR="00FF5CAB" w:rsidRPr="00754DB0" w:rsidRDefault="00FF5CAB" w:rsidP="00FF5CAB">
      <w:pPr>
        <w:spacing w:line="276" w:lineRule="auto"/>
        <w:ind w:left="-426"/>
        <w:jc w:val="both"/>
        <w:rPr>
          <w:lang w:val="el-GR"/>
        </w:rPr>
      </w:pPr>
    </w:p>
    <w:p w14:paraId="0F7D3F5B" w14:textId="77777777" w:rsidR="00FF5CAB" w:rsidRPr="00754DB0" w:rsidRDefault="00FF5CAB" w:rsidP="00FF5CAB">
      <w:pPr>
        <w:spacing w:line="276" w:lineRule="auto"/>
        <w:ind w:left="-426"/>
        <w:jc w:val="both"/>
        <w:rPr>
          <w:lang w:val="el-GR"/>
        </w:rPr>
      </w:pPr>
      <w:r w:rsidRPr="00754DB0">
        <w:rPr>
          <w:lang w:val="el-GR"/>
        </w:rPr>
        <w:t>Τέλος, αναλυτικές προτάσεις με γνώμονα αρχές βιώσιμης ανάπτυξης</w:t>
      </w:r>
      <w:r w:rsidRPr="00754DB0">
        <w:rPr>
          <w:b/>
          <w:bCs/>
          <w:lang w:val="el-GR"/>
        </w:rPr>
        <w:t xml:space="preserve"> </w:t>
      </w:r>
      <w:r w:rsidRPr="00754DB0">
        <w:rPr>
          <w:lang w:val="el-GR"/>
        </w:rPr>
        <w:t>περιλαμβάνονται στη μελέτη του ΙΝΣΕΤΕ «Ελληνικός Τουρισμός 2030|</w:t>
      </w:r>
      <w:hyperlink r:id="rId10" w:history="1">
        <w:r w:rsidRPr="00754DB0">
          <w:rPr>
            <w:rStyle w:val="-"/>
            <w:lang w:val="el-GR"/>
          </w:rPr>
          <w:t>Σχέδια Δράσης</w:t>
        </w:r>
      </w:hyperlink>
      <w:r w:rsidRPr="00754DB0">
        <w:rPr>
          <w:lang w:val="el-GR"/>
        </w:rPr>
        <w:t xml:space="preserve">». </w:t>
      </w:r>
    </w:p>
    <w:p w14:paraId="52F4303E" w14:textId="77777777" w:rsidR="00FF5CAB" w:rsidRPr="00754DB0" w:rsidRDefault="00FF5CAB" w:rsidP="00FF5CAB">
      <w:pPr>
        <w:spacing w:line="276" w:lineRule="auto"/>
        <w:ind w:left="-426"/>
        <w:jc w:val="both"/>
        <w:rPr>
          <w:lang w:val="el-GR"/>
        </w:rPr>
      </w:pPr>
    </w:p>
    <w:p w14:paraId="7CEB9E79" w14:textId="0AFC0BD1" w:rsidR="00FF5CAB" w:rsidRPr="00754DB0" w:rsidRDefault="00FF5CAB" w:rsidP="00FF5CAB">
      <w:pPr>
        <w:spacing w:line="276" w:lineRule="auto"/>
        <w:ind w:left="-426"/>
        <w:jc w:val="both"/>
        <w:rPr>
          <w:lang w:val="el-GR"/>
        </w:rPr>
      </w:pPr>
      <w:r w:rsidRPr="00754DB0">
        <w:rPr>
          <w:lang w:val="el-GR"/>
        </w:rPr>
        <w:t xml:space="preserve">Οι </w:t>
      </w:r>
      <w:r w:rsidRPr="00754DB0">
        <w:t>DMOs</w:t>
      </w:r>
      <w:r w:rsidRPr="00754DB0">
        <w:rPr>
          <w:lang w:val="el-GR"/>
        </w:rPr>
        <w:t xml:space="preserve"> προϋποθέτουν ολοένα και περισσότερο νέους τρόπους σκέψης, και κυρίως κουλτούρα συνεργασίας όλων των εμπλεκομένων του τουρισμού και από πλευράς μας ΣΕΤΕ, ΙΝΣΕΤΕ και </w:t>
      </w:r>
      <w:r w:rsidRPr="00754DB0">
        <w:rPr>
          <w:lang w:val="en-US"/>
        </w:rPr>
        <w:t>Marketing</w:t>
      </w:r>
      <w:r w:rsidRPr="00754DB0">
        <w:rPr>
          <w:lang w:val="el-GR"/>
        </w:rPr>
        <w:t xml:space="preserve"> </w:t>
      </w:r>
      <w:r w:rsidRPr="00754DB0">
        <w:rPr>
          <w:lang w:val="en-US"/>
        </w:rPr>
        <w:t>Greece</w:t>
      </w:r>
      <w:r w:rsidRPr="00754DB0">
        <w:rPr>
          <w:lang w:val="el-GR"/>
        </w:rPr>
        <w:t xml:space="preserve"> παραμένουμε στη διάθεσή σας για περαιτέρω συζήτηση και συνεργασία στη διαμόρφωση του νέου τοπίου για τον τουρισμό στην Αθήνα.</w:t>
      </w:r>
    </w:p>
    <w:p w14:paraId="762B93FF" w14:textId="23E1FC14" w:rsidR="00FF5CAB" w:rsidRPr="00754DB0" w:rsidRDefault="00FF5CAB" w:rsidP="00FF5CAB">
      <w:pPr>
        <w:spacing w:line="276" w:lineRule="auto"/>
        <w:ind w:left="-426"/>
        <w:jc w:val="both"/>
        <w:rPr>
          <w:lang w:val="el-GR"/>
        </w:rPr>
      </w:pPr>
      <w:r w:rsidRPr="00754DB0">
        <w:t> </w:t>
      </w:r>
    </w:p>
    <w:p w14:paraId="1121D1BA" w14:textId="23C1D3A5" w:rsidR="008C57CF" w:rsidRPr="00754DB0" w:rsidRDefault="008C57CF" w:rsidP="001E4174">
      <w:pPr>
        <w:spacing w:line="276" w:lineRule="auto"/>
        <w:ind w:left="-426"/>
      </w:pPr>
      <w:r w:rsidRPr="00754DB0">
        <w:rPr>
          <w:lang w:val="el-GR"/>
        </w:rPr>
        <w:t>Με εκτίμηση,</w:t>
      </w:r>
    </w:p>
    <w:p w14:paraId="59778118" w14:textId="77777777" w:rsidR="008C57CF" w:rsidRPr="00754DB0" w:rsidRDefault="008C57CF" w:rsidP="00FF5CAB">
      <w:pPr>
        <w:pStyle w:val="ad"/>
        <w:ind w:left="-426"/>
        <w:jc w:val="both"/>
        <w:rPr>
          <w:rFonts w:ascii="Calibri" w:hAnsi="Calibri" w:cs="Calibri"/>
        </w:rPr>
      </w:pPr>
    </w:p>
    <w:p w14:paraId="58A05C38" w14:textId="77777777" w:rsidR="008C57CF" w:rsidRPr="00754DB0" w:rsidRDefault="008C57CF" w:rsidP="00FF5CAB">
      <w:pPr>
        <w:pStyle w:val="ad"/>
        <w:ind w:left="-426"/>
        <w:jc w:val="both"/>
        <w:rPr>
          <w:rFonts w:ascii="Calibri" w:hAnsi="Calibri" w:cs="Calibri"/>
        </w:rPr>
      </w:pPr>
      <w:r w:rsidRPr="00754DB0">
        <w:rPr>
          <w:rFonts w:ascii="Calibri" w:hAnsi="Calibri" w:cs="Calibri"/>
        </w:rPr>
        <w:t xml:space="preserve">Γιάννης Ρέτσος </w:t>
      </w:r>
    </w:p>
    <w:p w14:paraId="5D8BF923" w14:textId="6710F97C" w:rsidR="005F70D6" w:rsidRPr="00FF5CAB" w:rsidRDefault="008C57CF" w:rsidP="00FF5CAB">
      <w:pPr>
        <w:pStyle w:val="ad"/>
        <w:ind w:left="-426"/>
        <w:jc w:val="both"/>
      </w:pPr>
      <w:r w:rsidRPr="00754DB0">
        <w:rPr>
          <w:rFonts w:ascii="Calibri" w:hAnsi="Calibri" w:cs="Calibri"/>
        </w:rPr>
        <w:t>Πρόεδρος ΔΣ</w:t>
      </w:r>
    </w:p>
    <w:p w14:paraId="5DE1A621" w14:textId="77777777" w:rsidR="005F70D6" w:rsidRPr="00FF5CAB" w:rsidRDefault="005F70D6" w:rsidP="00FF5CAB">
      <w:pPr>
        <w:ind w:left="-426"/>
        <w:jc w:val="both"/>
        <w:rPr>
          <w:lang w:val="el-GR"/>
        </w:rPr>
      </w:pPr>
    </w:p>
    <w:p w14:paraId="34AF27D7" w14:textId="77777777" w:rsidR="005F70D6" w:rsidRPr="00FF5CAB" w:rsidRDefault="005F70D6" w:rsidP="00FF5CAB">
      <w:pPr>
        <w:ind w:left="-426"/>
        <w:jc w:val="both"/>
        <w:rPr>
          <w:lang w:val="el-GR"/>
        </w:rPr>
      </w:pPr>
    </w:p>
    <w:sectPr w:rsidR="005F70D6" w:rsidRPr="00FF5CAB" w:rsidSect="000A2D7D">
      <w:headerReference w:type="default" r:id="rId11"/>
      <w:footerReference w:type="default" r:id="rId12"/>
      <w:headerReference w:type="first" r:id="rId13"/>
      <w:footerReference w:type="first" r:id="rId14"/>
      <w:pgSz w:w="11906" w:h="16838"/>
      <w:pgMar w:top="2410" w:right="1133" w:bottom="1701" w:left="1440" w:header="142"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7BC0" w14:textId="77777777" w:rsidR="0091799D" w:rsidRDefault="0091799D" w:rsidP="00AB3DDA">
      <w:r>
        <w:separator/>
      </w:r>
    </w:p>
  </w:endnote>
  <w:endnote w:type="continuationSeparator" w:id="0">
    <w:p w14:paraId="0337B8E6" w14:textId="77777777" w:rsidR="0091799D" w:rsidRDefault="0091799D" w:rsidP="00AB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DCDCD"/>
      </w:rPr>
      <w:id w:val="700747717"/>
      <w:docPartObj>
        <w:docPartGallery w:val="Page Numbers (Bottom of Page)"/>
        <w:docPartUnique/>
      </w:docPartObj>
    </w:sdtPr>
    <w:sdtEndPr>
      <w:rPr>
        <w:rFonts w:ascii="Arial" w:hAnsi="Arial" w:cs="Arial"/>
        <w:b/>
        <w:bCs/>
        <w:color w:val="A6A6A6" w:themeColor="background1" w:themeShade="A6"/>
        <w:sz w:val="12"/>
        <w:szCs w:val="12"/>
      </w:rPr>
    </w:sdtEndPr>
    <w:sdtContent>
      <w:p w14:paraId="47DD67C4" w14:textId="77777777" w:rsidR="00F609A2" w:rsidRPr="006A2F15" w:rsidRDefault="001E4174" w:rsidP="00F609A2">
        <w:pPr>
          <w:pStyle w:val="a4"/>
          <w:ind w:right="-1440"/>
          <w:jc w:val="right"/>
          <w:rPr>
            <w:rFonts w:ascii="Arial" w:hAnsi="Arial" w:cs="Arial"/>
            <w:b/>
            <w:bCs/>
            <w:color w:val="CDCDCD"/>
            <w:sz w:val="10"/>
            <w:szCs w:val="10"/>
            <w:lang w:val="el-GR"/>
          </w:rPr>
        </w:pPr>
        <w:sdt>
          <w:sdtPr>
            <w:rPr>
              <w:rFonts w:ascii="Arial" w:hAnsi="Arial" w:cs="Arial"/>
              <w:b/>
              <w:bCs/>
              <w:color w:val="CDCDCD"/>
              <w:sz w:val="24"/>
              <w:szCs w:val="24"/>
            </w:rPr>
            <w:id w:val="1355766636"/>
            <w:docPartObj>
              <w:docPartGallery w:val="Page Numbers (Bottom of Page)"/>
              <w:docPartUnique/>
            </w:docPartObj>
          </w:sdtPr>
          <w:sdtEndPr>
            <w:rPr>
              <w:sz w:val="22"/>
              <w:szCs w:val="22"/>
            </w:rPr>
          </w:sdtEndPr>
          <w:sdtContent>
            <w:r w:rsidR="00F609A2" w:rsidRPr="006A2F15">
              <w:rPr>
                <w:rFonts w:ascii="Arial" w:hAnsi="Arial" w:cs="Arial"/>
                <w:b/>
                <w:bCs/>
                <w:color w:val="CDCDCD"/>
                <w:sz w:val="12"/>
                <w:szCs w:val="12"/>
              </w:rPr>
              <w:fldChar w:fldCharType="begin"/>
            </w:r>
            <w:r w:rsidR="00F609A2" w:rsidRPr="006A2F15">
              <w:rPr>
                <w:rFonts w:ascii="Arial" w:hAnsi="Arial" w:cs="Arial"/>
                <w:b/>
                <w:bCs/>
                <w:color w:val="CDCDCD"/>
                <w:sz w:val="12"/>
                <w:szCs w:val="12"/>
              </w:rPr>
              <w:instrText>PAGE</w:instrText>
            </w:r>
            <w:r w:rsidR="00F609A2" w:rsidRPr="006A2F15">
              <w:rPr>
                <w:rFonts w:ascii="Arial" w:hAnsi="Arial" w:cs="Arial"/>
                <w:b/>
                <w:bCs/>
                <w:color w:val="CDCDCD"/>
                <w:sz w:val="12"/>
                <w:szCs w:val="12"/>
                <w:lang w:val="el-GR"/>
              </w:rPr>
              <w:instrText xml:space="preserve">   \* </w:instrText>
            </w:r>
            <w:r w:rsidR="00F609A2" w:rsidRPr="006A2F15">
              <w:rPr>
                <w:rFonts w:ascii="Arial" w:hAnsi="Arial" w:cs="Arial"/>
                <w:b/>
                <w:bCs/>
                <w:color w:val="CDCDCD"/>
                <w:sz w:val="12"/>
                <w:szCs w:val="12"/>
              </w:rPr>
              <w:instrText>MERGEFORMAT</w:instrText>
            </w:r>
            <w:r w:rsidR="00F609A2" w:rsidRPr="006A2F15">
              <w:rPr>
                <w:rFonts w:ascii="Arial" w:hAnsi="Arial" w:cs="Arial"/>
                <w:b/>
                <w:bCs/>
                <w:color w:val="CDCDCD"/>
                <w:sz w:val="12"/>
                <w:szCs w:val="12"/>
              </w:rPr>
              <w:fldChar w:fldCharType="separate"/>
            </w:r>
            <w:r w:rsidR="00F609A2" w:rsidRPr="00F609A2">
              <w:rPr>
                <w:rFonts w:ascii="Arial" w:hAnsi="Arial" w:cs="Arial"/>
                <w:b/>
                <w:bCs/>
                <w:color w:val="CDCDCD"/>
                <w:sz w:val="12"/>
                <w:szCs w:val="12"/>
                <w:lang w:val="el-GR"/>
              </w:rPr>
              <w:t>1</w:t>
            </w:r>
            <w:r w:rsidR="00F609A2" w:rsidRPr="006A2F15">
              <w:rPr>
                <w:rFonts w:ascii="Arial" w:hAnsi="Arial" w:cs="Arial"/>
                <w:b/>
                <w:bCs/>
                <w:color w:val="CDCDCD"/>
                <w:sz w:val="12"/>
                <w:szCs w:val="12"/>
              </w:rPr>
              <w:fldChar w:fldCharType="end"/>
            </w:r>
          </w:sdtContent>
        </w:sdt>
        <w:r w:rsidR="00F609A2" w:rsidRPr="006A2F15">
          <w:rPr>
            <w:rFonts w:ascii="Arial" w:hAnsi="Arial" w:cs="Arial"/>
            <w:b/>
            <w:bCs/>
            <w:color w:val="CDCDCD"/>
            <w:lang w:val="el-GR"/>
          </w:rPr>
          <w:t xml:space="preserve"> </w:t>
        </w:r>
        <w:r w:rsidR="00F609A2" w:rsidRPr="006A2F15">
          <w:rPr>
            <w:rFonts w:ascii="Arial" w:hAnsi="Arial" w:cs="Arial"/>
            <w:b/>
            <w:bCs/>
            <w:color w:val="CDCDCD"/>
            <w:sz w:val="12"/>
            <w:szCs w:val="12"/>
            <w:lang w:val="el-GR"/>
          </w:rPr>
          <w:t xml:space="preserve">   </w:t>
        </w:r>
        <w:r w:rsidR="00F609A2">
          <w:rPr>
            <w:rFonts w:ascii="Arial" w:hAnsi="Arial" w:cs="Arial"/>
            <w:b/>
            <w:bCs/>
            <w:color w:val="CDCDCD"/>
            <w:sz w:val="12"/>
            <w:szCs w:val="12"/>
            <w:lang w:val="el-GR"/>
          </w:rPr>
          <w:t xml:space="preserve">                                                                                                     ΣΕΤΕ</w:t>
        </w:r>
        <w:r w:rsidR="00F609A2" w:rsidRPr="006A2F15">
          <w:rPr>
            <w:rFonts w:ascii="Arial" w:hAnsi="Arial" w:cs="Arial"/>
            <w:b/>
            <w:bCs/>
            <w:color w:val="CDCDCD"/>
            <w:sz w:val="12"/>
            <w:szCs w:val="12"/>
            <w:lang w:val="el-GR"/>
          </w:rPr>
          <w:t xml:space="preserve">   Ɩ   Λ. Αμαλίας 34, 10558, Αθήνα   Ɩ   210 3217165   Ɩ   </w:t>
        </w:r>
        <w:r w:rsidR="00F609A2" w:rsidRPr="006A2F15">
          <w:rPr>
            <w:rFonts w:ascii="Arial" w:hAnsi="Arial" w:cs="Arial"/>
            <w:b/>
            <w:bCs/>
            <w:color w:val="CDCDCD"/>
            <w:sz w:val="12"/>
            <w:szCs w:val="12"/>
          </w:rPr>
          <w:t>www</w:t>
        </w:r>
        <w:r w:rsidR="00F609A2" w:rsidRPr="006A2F15">
          <w:rPr>
            <w:rFonts w:ascii="Arial" w:hAnsi="Arial" w:cs="Arial"/>
            <w:b/>
            <w:bCs/>
            <w:color w:val="CDCDCD"/>
            <w:sz w:val="12"/>
            <w:szCs w:val="12"/>
            <w:lang w:val="el-GR"/>
          </w:rPr>
          <w:t>.</w:t>
        </w:r>
        <w:r w:rsidR="00F609A2" w:rsidRPr="006A2F15">
          <w:rPr>
            <w:rFonts w:ascii="Arial" w:hAnsi="Arial" w:cs="Arial"/>
            <w:b/>
            <w:bCs/>
            <w:color w:val="CDCDCD"/>
            <w:sz w:val="12"/>
            <w:szCs w:val="12"/>
          </w:rPr>
          <w:t>sete</w:t>
        </w:r>
        <w:r w:rsidR="00F609A2" w:rsidRPr="006A2F15">
          <w:rPr>
            <w:rFonts w:ascii="Arial" w:hAnsi="Arial" w:cs="Arial"/>
            <w:b/>
            <w:bCs/>
            <w:color w:val="CDCDCD"/>
            <w:sz w:val="12"/>
            <w:szCs w:val="12"/>
            <w:lang w:val="el-GR"/>
          </w:rPr>
          <w:t>.</w:t>
        </w:r>
        <w:r w:rsidR="00F609A2" w:rsidRPr="006A2F15">
          <w:rPr>
            <w:rFonts w:ascii="Arial" w:hAnsi="Arial" w:cs="Arial"/>
            <w:b/>
            <w:bCs/>
            <w:color w:val="CDCDCD"/>
            <w:sz w:val="12"/>
            <w:szCs w:val="12"/>
          </w:rPr>
          <w:t>gr</w:t>
        </w:r>
        <w:r w:rsidR="00F609A2" w:rsidRPr="006A2F15">
          <w:rPr>
            <w:rFonts w:ascii="Arial" w:hAnsi="Arial" w:cs="Arial"/>
            <w:b/>
            <w:bCs/>
            <w:color w:val="CDCDCD"/>
            <w:sz w:val="12"/>
            <w:szCs w:val="12"/>
            <w:lang w:val="el-GR"/>
          </w:rPr>
          <w:t xml:space="preserve">   Ɩ   </w:t>
        </w:r>
        <w:r w:rsidR="00F609A2" w:rsidRPr="001319C7">
          <w:rPr>
            <w:rFonts w:ascii="Arial" w:hAnsi="Arial" w:cs="Arial"/>
            <w:b/>
            <w:bCs/>
            <w:color w:val="CDCDCD"/>
            <w:sz w:val="12"/>
            <w:szCs w:val="12"/>
          </w:rPr>
          <w:t>info</w:t>
        </w:r>
        <w:r w:rsidR="00F609A2" w:rsidRPr="001319C7">
          <w:rPr>
            <w:rFonts w:ascii="Arial" w:hAnsi="Arial" w:cs="Arial"/>
            <w:b/>
            <w:bCs/>
            <w:color w:val="CDCDCD"/>
            <w:sz w:val="12"/>
            <w:szCs w:val="12"/>
            <w:lang w:val="el-GR"/>
          </w:rPr>
          <w:t>@</w:t>
        </w:r>
        <w:r w:rsidR="00F609A2" w:rsidRPr="001319C7">
          <w:rPr>
            <w:rFonts w:ascii="Arial" w:hAnsi="Arial" w:cs="Arial"/>
            <w:b/>
            <w:bCs/>
            <w:color w:val="CDCDCD"/>
            <w:sz w:val="12"/>
            <w:szCs w:val="12"/>
          </w:rPr>
          <w:t>sete</w:t>
        </w:r>
        <w:r w:rsidR="00F609A2" w:rsidRPr="001319C7">
          <w:rPr>
            <w:rFonts w:ascii="Arial" w:hAnsi="Arial" w:cs="Arial"/>
            <w:b/>
            <w:bCs/>
            <w:color w:val="CDCDCD"/>
            <w:sz w:val="12"/>
            <w:szCs w:val="12"/>
            <w:lang w:val="el-GR"/>
          </w:rPr>
          <w:t>.</w:t>
        </w:r>
        <w:r w:rsidR="00F609A2" w:rsidRPr="001319C7">
          <w:rPr>
            <w:rFonts w:ascii="Arial" w:hAnsi="Arial" w:cs="Arial"/>
            <w:b/>
            <w:bCs/>
            <w:color w:val="CDCDCD"/>
            <w:sz w:val="12"/>
            <w:szCs w:val="12"/>
          </w:rPr>
          <w:t>gr</w:t>
        </w:r>
        <w:r w:rsidR="00F609A2" w:rsidRPr="006A2F15">
          <w:rPr>
            <w:rFonts w:ascii="Arial" w:hAnsi="Arial" w:cs="Arial"/>
            <w:b/>
            <w:bCs/>
            <w:color w:val="CDCDCD"/>
            <w:sz w:val="12"/>
            <w:szCs w:val="12"/>
            <w:lang w:val="el-GR"/>
          </w:rPr>
          <w:t xml:space="preserve"> </w:t>
        </w:r>
        <w:r w:rsidR="00F609A2" w:rsidRPr="006A2F15">
          <w:rPr>
            <w:rFonts w:ascii="Arial" w:hAnsi="Arial" w:cs="Arial"/>
            <w:b/>
            <w:bCs/>
            <w:noProof/>
            <w:color w:val="CDCDCD"/>
            <w:lang w:val="el-GR" w:eastAsia="el-GR"/>
          </w:rPr>
          <w:drawing>
            <wp:inline distT="0" distB="0" distL="0" distR="0" wp14:anchorId="13E2B2E2" wp14:editId="7AF5320F">
              <wp:extent cx="1170103" cy="46803"/>
              <wp:effectExtent l="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ETE_Letterhead_footerline-08.png"/>
                      <pic:cNvPicPr/>
                    </pic:nvPicPr>
                    <pic:blipFill>
                      <a:blip r:embed="rId1">
                        <a:extLst>
                          <a:ext uri="{28A0092B-C50C-407E-A947-70E740481C1C}">
                            <a14:useLocalDpi xmlns:a14="http://schemas.microsoft.com/office/drawing/2010/main" val="0"/>
                          </a:ext>
                        </a:extLst>
                      </a:blip>
                      <a:stretch>
                        <a:fillRect/>
                      </a:stretch>
                    </pic:blipFill>
                    <pic:spPr>
                      <a:xfrm>
                        <a:off x="0" y="0"/>
                        <a:ext cx="1170103" cy="46803"/>
                      </a:xfrm>
                      <a:prstGeom prst="rect">
                        <a:avLst/>
                      </a:prstGeom>
                    </pic:spPr>
                  </pic:pic>
                </a:graphicData>
              </a:graphic>
            </wp:inline>
          </w:drawing>
        </w:r>
      </w:p>
      <w:p w14:paraId="2BA3B60D" w14:textId="567C1B29" w:rsidR="006A2F15" w:rsidRPr="006A2F15" w:rsidRDefault="006A2F15" w:rsidP="006A2F15">
        <w:pPr>
          <w:pStyle w:val="a4"/>
          <w:ind w:right="-1440"/>
          <w:rPr>
            <w:rFonts w:ascii="Arial" w:hAnsi="Arial" w:cs="Arial"/>
            <w:b/>
            <w:bCs/>
            <w:color w:val="CDCDCD"/>
            <w:sz w:val="10"/>
            <w:szCs w:val="10"/>
            <w:lang w:val="el-GR"/>
          </w:rPr>
        </w:pPr>
      </w:p>
      <w:p w14:paraId="68B42017" w14:textId="000EF223" w:rsidR="002D3E95" w:rsidRPr="00045B16" w:rsidRDefault="001E4174" w:rsidP="002D3E95">
        <w:pPr>
          <w:pStyle w:val="a4"/>
          <w:rPr>
            <w:rFonts w:ascii="Arial" w:hAnsi="Arial" w:cs="Arial"/>
            <w:b/>
            <w:bCs/>
            <w:color w:val="A6A6A6" w:themeColor="background1" w:themeShade="A6"/>
            <w:sz w:val="12"/>
            <w:szCs w:val="12"/>
            <w:lang w:val="el-GR"/>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C88" w14:textId="5963424D" w:rsidR="006D78D6" w:rsidRPr="001D6A03" w:rsidRDefault="001E4174" w:rsidP="006D78D6">
    <w:pPr>
      <w:pStyle w:val="a4"/>
      <w:ind w:right="-1440"/>
      <w:jc w:val="right"/>
      <w:rPr>
        <w:rFonts w:ascii="Arial" w:hAnsi="Arial" w:cs="Arial"/>
        <w:b/>
        <w:bCs/>
        <w:color w:val="A6A6A6" w:themeColor="background1" w:themeShade="A6"/>
        <w:sz w:val="10"/>
        <w:szCs w:val="10"/>
        <w:lang w:val="el-GR"/>
      </w:rPr>
    </w:pPr>
    <w:sdt>
      <w:sdtPr>
        <w:rPr>
          <w:rFonts w:ascii="Arial" w:hAnsi="Arial" w:cs="Arial"/>
          <w:b/>
          <w:bCs/>
          <w:color w:val="A6A6A6" w:themeColor="background1" w:themeShade="A6"/>
          <w:sz w:val="24"/>
          <w:szCs w:val="24"/>
        </w:rPr>
        <w:id w:val="494542193"/>
        <w:docPartObj>
          <w:docPartGallery w:val="Page Numbers (Bottom of Page)"/>
          <w:docPartUnique/>
        </w:docPartObj>
      </w:sdtPr>
      <w:sdtEndPr>
        <w:rPr>
          <w:sz w:val="22"/>
          <w:szCs w:val="22"/>
        </w:rPr>
      </w:sdtEndPr>
      <w:sdtContent>
        <w:r w:rsidR="006D78D6" w:rsidRPr="001D6A03">
          <w:rPr>
            <w:rFonts w:ascii="Arial" w:hAnsi="Arial" w:cs="Arial"/>
            <w:b/>
            <w:bCs/>
            <w:color w:val="A6A6A6" w:themeColor="background1" w:themeShade="A6"/>
            <w:sz w:val="12"/>
            <w:szCs w:val="12"/>
          </w:rPr>
          <w:fldChar w:fldCharType="begin"/>
        </w:r>
        <w:r w:rsidR="006D78D6" w:rsidRPr="001D6A03">
          <w:rPr>
            <w:rFonts w:ascii="Arial" w:hAnsi="Arial" w:cs="Arial"/>
            <w:b/>
            <w:bCs/>
            <w:color w:val="A6A6A6" w:themeColor="background1" w:themeShade="A6"/>
            <w:sz w:val="12"/>
            <w:szCs w:val="12"/>
          </w:rPr>
          <w:instrText>PAGE</w:instrText>
        </w:r>
        <w:r w:rsidR="006D78D6" w:rsidRPr="001D6A03">
          <w:rPr>
            <w:rFonts w:ascii="Arial" w:hAnsi="Arial" w:cs="Arial"/>
            <w:b/>
            <w:bCs/>
            <w:color w:val="A6A6A6" w:themeColor="background1" w:themeShade="A6"/>
            <w:sz w:val="12"/>
            <w:szCs w:val="12"/>
            <w:lang w:val="el-GR"/>
          </w:rPr>
          <w:instrText xml:space="preserve">   \* </w:instrText>
        </w:r>
        <w:r w:rsidR="006D78D6" w:rsidRPr="001D6A03">
          <w:rPr>
            <w:rFonts w:ascii="Arial" w:hAnsi="Arial" w:cs="Arial"/>
            <w:b/>
            <w:bCs/>
            <w:color w:val="A6A6A6" w:themeColor="background1" w:themeShade="A6"/>
            <w:sz w:val="12"/>
            <w:szCs w:val="12"/>
          </w:rPr>
          <w:instrText>MERGEFORMAT</w:instrText>
        </w:r>
        <w:r w:rsidR="006D78D6" w:rsidRPr="001D6A03">
          <w:rPr>
            <w:rFonts w:ascii="Arial" w:hAnsi="Arial" w:cs="Arial"/>
            <w:b/>
            <w:bCs/>
            <w:color w:val="A6A6A6" w:themeColor="background1" w:themeShade="A6"/>
            <w:sz w:val="12"/>
            <w:szCs w:val="12"/>
          </w:rPr>
          <w:fldChar w:fldCharType="separate"/>
        </w:r>
        <w:r w:rsidR="002950E4" w:rsidRPr="002950E4">
          <w:rPr>
            <w:rFonts w:ascii="Arial" w:hAnsi="Arial" w:cs="Arial"/>
            <w:b/>
            <w:bCs/>
            <w:noProof/>
            <w:color w:val="A6A6A6" w:themeColor="background1" w:themeShade="A6"/>
            <w:sz w:val="12"/>
            <w:szCs w:val="12"/>
            <w:lang w:val="el-GR"/>
          </w:rPr>
          <w:t>1</w:t>
        </w:r>
        <w:r w:rsidR="006D78D6" w:rsidRPr="001D6A03">
          <w:rPr>
            <w:rFonts w:ascii="Arial" w:hAnsi="Arial" w:cs="Arial"/>
            <w:b/>
            <w:bCs/>
            <w:color w:val="A6A6A6" w:themeColor="background1" w:themeShade="A6"/>
            <w:sz w:val="12"/>
            <w:szCs w:val="12"/>
          </w:rPr>
          <w:fldChar w:fldCharType="end"/>
        </w:r>
      </w:sdtContent>
    </w:sdt>
    <w:r w:rsidR="006D78D6" w:rsidRPr="001D6A03">
      <w:rPr>
        <w:rFonts w:ascii="Arial" w:hAnsi="Arial" w:cs="Arial"/>
        <w:b/>
        <w:bCs/>
        <w:color w:val="A6A6A6" w:themeColor="background1" w:themeShade="A6"/>
        <w:lang w:val="el-GR"/>
      </w:rPr>
      <w:t xml:space="preserve"> </w:t>
    </w:r>
    <w:r w:rsidR="006D78D6" w:rsidRPr="001D6A03">
      <w:rPr>
        <w:rFonts w:ascii="Arial" w:hAnsi="Arial" w:cs="Arial"/>
        <w:b/>
        <w:bCs/>
        <w:color w:val="A6A6A6" w:themeColor="background1" w:themeShade="A6"/>
        <w:sz w:val="12"/>
        <w:szCs w:val="12"/>
        <w:lang w:val="el-GR"/>
      </w:rPr>
      <w:t xml:space="preserve">   </w:t>
    </w:r>
    <w:r w:rsidR="00F609A2" w:rsidRPr="001D6A03">
      <w:rPr>
        <w:rFonts w:ascii="Arial" w:hAnsi="Arial" w:cs="Arial"/>
        <w:b/>
        <w:bCs/>
        <w:color w:val="A6A6A6" w:themeColor="background1" w:themeShade="A6"/>
        <w:sz w:val="12"/>
        <w:szCs w:val="12"/>
        <w:lang w:val="el-GR"/>
      </w:rPr>
      <w:t xml:space="preserve">                                                                                                     ΣΕΤΕ</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Λ. Αμαλίας 34, 10558, Αθήν</w:t>
    </w:r>
    <w:r w:rsidR="006A2F15" w:rsidRPr="001D6A03">
      <w:rPr>
        <w:rFonts w:ascii="Arial" w:hAnsi="Arial" w:cs="Arial"/>
        <w:b/>
        <w:bCs/>
        <w:color w:val="A6A6A6" w:themeColor="background1" w:themeShade="A6"/>
        <w:sz w:val="12"/>
        <w:szCs w:val="12"/>
        <w:lang w:val="el-GR"/>
      </w:rPr>
      <w:t>α</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210 3217165</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rPr>
      <w:t>www</w:t>
    </w:r>
    <w:r w:rsidR="006D78D6" w:rsidRPr="001D6A03">
      <w:rPr>
        <w:rFonts w:ascii="Arial" w:hAnsi="Arial" w:cs="Arial"/>
        <w:b/>
        <w:bCs/>
        <w:color w:val="A6A6A6" w:themeColor="background1" w:themeShade="A6"/>
        <w:sz w:val="12"/>
        <w:szCs w:val="12"/>
        <w:lang w:val="el-GR"/>
      </w:rPr>
      <w:t>.</w:t>
    </w:r>
    <w:r w:rsidR="006D78D6" w:rsidRPr="001D6A03">
      <w:rPr>
        <w:rFonts w:ascii="Arial" w:hAnsi="Arial" w:cs="Arial"/>
        <w:b/>
        <w:bCs/>
        <w:color w:val="A6A6A6" w:themeColor="background1" w:themeShade="A6"/>
        <w:sz w:val="12"/>
        <w:szCs w:val="12"/>
      </w:rPr>
      <w:t>sete</w:t>
    </w:r>
    <w:r w:rsidR="006D78D6" w:rsidRPr="001D6A03">
      <w:rPr>
        <w:rFonts w:ascii="Arial" w:hAnsi="Arial" w:cs="Arial"/>
        <w:b/>
        <w:bCs/>
        <w:color w:val="A6A6A6" w:themeColor="background1" w:themeShade="A6"/>
        <w:sz w:val="12"/>
        <w:szCs w:val="12"/>
        <w:lang w:val="el-GR"/>
      </w:rPr>
      <w:t>.</w:t>
    </w:r>
    <w:r w:rsidR="006D78D6" w:rsidRPr="001D6A03">
      <w:rPr>
        <w:rFonts w:ascii="Arial" w:hAnsi="Arial" w:cs="Arial"/>
        <w:b/>
        <w:bCs/>
        <w:color w:val="A6A6A6" w:themeColor="background1" w:themeShade="A6"/>
        <w:sz w:val="12"/>
        <w:szCs w:val="12"/>
      </w:rPr>
      <w:t>gr</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w:t>
    </w:r>
    <w:r w:rsidR="001319C7" w:rsidRPr="001D6A03">
      <w:rPr>
        <w:rFonts w:ascii="Arial" w:hAnsi="Arial" w:cs="Arial"/>
        <w:b/>
        <w:bCs/>
        <w:color w:val="A6A6A6" w:themeColor="background1" w:themeShade="A6"/>
        <w:sz w:val="12"/>
        <w:szCs w:val="12"/>
      </w:rPr>
      <w:t>info</w:t>
    </w:r>
    <w:r w:rsidR="001319C7" w:rsidRPr="001D6A03">
      <w:rPr>
        <w:rFonts w:ascii="Arial" w:hAnsi="Arial" w:cs="Arial"/>
        <w:b/>
        <w:bCs/>
        <w:color w:val="A6A6A6" w:themeColor="background1" w:themeShade="A6"/>
        <w:sz w:val="12"/>
        <w:szCs w:val="12"/>
        <w:lang w:val="el-GR"/>
      </w:rPr>
      <w:t>@</w:t>
    </w:r>
    <w:r w:rsidR="001319C7" w:rsidRPr="001D6A03">
      <w:rPr>
        <w:rFonts w:ascii="Arial" w:hAnsi="Arial" w:cs="Arial"/>
        <w:b/>
        <w:bCs/>
        <w:color w:val="A6A6A6" w:themeColor="background1" w:themeShade="A6"/>
        <w:sz w:val="12"/>
        <w:szCs w:val="12"/>
      </w:rPr>
      <w:t>sete</w:t>
    </w:r>
    <w:r w:rsidR="001319C7" w:rsidRPr="001D6A03">
      <w:rPr>
        <w:rFonts w:ascii="Arial" w:hAnsi="Arial" w:cs="Arial"/>
        <w:b/>
        <w:bCs/>
        <w:color w:val="A6A6A6" w:themeColor="background1" w:themeShade="A6"/>
        <w:sz w:val="12"/>
        <w:szCs w:val="12"/>
        <w:lang w:val="el-GR"/>
      </w:rPr>
      <w:t>.</w:t>
    </w:r>
    <w:r w:rsidR="001319C7" w:rsidRPr="001D6A03">
      <w:rPr>
        <w:rFonts w:ascii="Arial" w:hAnsi="Arial" w:cs="Arial"/>
        <w:b/>
        <w:bCs/>
        <w:color w:val="A6A6A6" w:themeColor="background1" w:themeShade="A6"/>
        <w:sz w:val="12"/>
        <w:szCs w:val="12"/>
      </w:rPr>
      <w:t>gr</w:t>
    </w:r>
    <w:r w:rsidR="006D78D6"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noProof/>
        <w:color w:val="A6A6A6" w:themeColor="background1" w:themeShade="A6"/>
        <w:lang w:val="el-GR" w:eastAsia="el-GR"/>
      </w:rPr>
      <w:drawing>
        <wp:inline distT="0" distB="0" distL="0" distR="0" wp14:anchorId="7A12761E" wp14:editId="1FDBB32A">
          <wp:extent cx="1076469" cy="46803"/>
          <wp:effectExtent l="0" t="0" r="0" b="0"/>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ETE_Letterhead_footerline-08.png"/>
                  <pic:cNvPicPr/>
                </pic:nvPicPr>
                <pic:blipFill>
                  <a:blip r:embed="rId1">
                    <a:extLst>
                      <a:ext uri="{28A0092B-C50C-407E-A947-70E740481C1C}">
                        <a14:useLocalDpi xmlns:a14="http://schemas.microsoft.com/office/drawing/2010/main" val="0"/>
                      </a:ext>
                    </a:extLst>
                  </a:blip>
                  <a:stretch>
                    <a:fillRect/>
                  </a:stretch>
                </pic:blipFill>
                <pic:spPr>
                  <a:xfrm>
                    <a:off x="0" y="0"/>
                    <a:ext cx="1076469" cy="46803"/>
                  </a:xfrm>
                  <a:prstGeom prst="rect">
                    <a:avLst/>
                  </a:prstGeom>
                </pic:spPr>
              </pic:pic>
            </a:graphicData>
          </a:graphic>
        </wp:inline>
      </w:drawing>
    </w:r>
  </w:p>
  <w:p w14:paraId="65029D09" w14:textId="730BB489" w:rsidR="00A77B84" w:rsidRPr="006A2F15" w:rsidRDefault="00A77B84" w:rsidP="00694DA4">
    <w:pPr>
      <w:pStyle w:val="a4"/>
      <w:ind w:right="-1440"/>
      <w:jc w:val="right"/>
      <w:rPr>
        <w:rFonts w:ascii="Arial" w:hAnsi="Arial" w:cs="Arial"/>
        <w:b/>
        <w:bCs/>
        <w:color w:val="A6A6A6" w:themeColor="background1" w:themeShade="A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E817" w14:textId="77777777" w:rsidR="0091799D" w:rsidRDefault="0091799D" w:rsidP="00AB3DDA">
      <w:r>
        <w:separator/>
      </w:r>
    </w:p>
  </w:footnote>
  <w:footnote w:type="continuationSeparator" w:id="0">
    <w:p w14:paraId="55BF63BA" w14:textId="77777777" w:rsidR="0091799D" w:rsidRDefault="0091799D" w:rsidP="00AB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B4E1" w14:textId="0CCF7810" w:rsidR="00C74A75" w:rsidRPr="00C74A75" w:rsidRDefault="001E05E5" w:rsidP="001E05E5">
    <w:pPr>
      <w:pStyle w:val="a3"/>
      <w:ind w:hanging="1418"/>
      <w:rPr>
        <w:lang w:val="en-US"/>
      </w:rPr>
    </w:pPr>
    <w:r>
      <w:rPr>
        <w:noProof/>
        <w:lang w:val="el-GR" w:eastAsia="el-GR"/>
      </w:rPr>
      <w:drawing>
        <wp:inline distT="0" distB="0" distL="0" distR="0" wp14:anchorId="0E3DC3E0" wp14:editId="09CDA933">
          <wp:extent cx="7519916" cy="1296746"/>
          <wp:effectExtent l="0" t="0" r="508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SETE_Letterhead-07.jpg"/>
                  <pic:cNvPicPr/>
                </pic:nvPicPr>
                <pic:blipFill>
                  <a:blip r:embed="rId1">
                    <a:extLst>
                      <a:ext uri="{28A0092B-C50C-407E-A947-70E740481C1C}">
                        <a14:useLocalDpi xmlns:a14="http://schemas.microsoft.com/office/drawing/2010/main" val="0"/>
                      </a:ext>
                    </a:extLst>
                  </a:blip>
                  <a:stretch>
                    <a:fillRect/>
                  </a:stretch>
                </pic:blipFill>
                <pic:spPr>
                  <a:xfrm>
                    <a:off x="0" y="0"/>
                    <a:ext cx="7570765" cy="1305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F6E7" w14:textId="58DBAE1A" w:rsidR="008226AB" w:rsidRPr="004A3AE4" w:rsidRDefault="00C74A75" w:rsidP="00C74A75">
    <w:pPr>
      <w:pStyle w:val="a3"/>
      <w:ind w:hanging="1418"/>
      <w:rPr>
        <w:lang w:val="en-US"/>
      </w:rPr>
    </w:pPr>
    <w:r>
      <w:rPr>
        <w:noProof/>
        <w:lang w:val="el-GR" w:eastAsia="el-GR"/>
      </w:rPr>
      <w:drawing>
        <wp:inline distT="0" distB="0" distL="0" distR="0" wp14:anchorId="7EB2F714" wp14:editId="59DF0F0A">
          <wp:extent cx="7534275" cy="1299222"/>
          <wp:effectExtent l="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SETE_Letterhead-06.jpg"/>
                  <pic:cNvPicPr/>
                </pic:nvPicPr>
                <pic:blipFill>
                  <a:blip r:embed="rId1">
                    <a:extLst>
                      <a:ext uri="{28A0092B-C50C-407E-A947-70E740481C1C}">
                        <a14:useLocalDpi xmlns:a14="http://schemas.microsoft.com/office/drawing/2010/main" val="0"/>
                      </a:ext>
                    </a:extLst>
                  </a:blip>
                  <a:stretch>
                    <a:fillRect/>
                  </a:stretch>
                </pic:blipFill>
                <pic:spPr>
                  <a:xfrm>
                    <a:off x="0" y="0"/>
                    <a:ext cx="7592179" cy="1309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C87"/>
    <w:multiLevelType w:val="hybridMultilevel"/>
    <w:tmpl w:val="F30CB81E"/>
    <w:lvl w:ilvl="0" w:tplc="98F22334">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87" w:hanging="360"/>
      </w:pPr>
      <w:rPr>
        <w:rFonts w:ascii="Courier New" w:hAnsi="Courier New" w:cs="Courier New" w:hint="default"/>
      </w:rPr>
    </w:lvl>
    <w:lvl w:ilvl="2" w:tplc="04080005" w:tentative="1">
      <w:start w:val="1"/>
      <w:numFmt w:val="bullet"/>
      <w:lvlText w:val=""/>
      <w:lvlJc w:val="left"/>
      <w:pPr>
        <w:ind w:left="807" w:hanging="360"/>
      </w:pPr>
      <w:rPr>
        <w:rFonts w:ascii="Wingdings" w:hAnsi="Wingdings" w:hint="default"/>
      </w:rPr>
    </w:lvl>
    <w:lvl w:ilvl="3" w:tplc="04080001" w:tentative="1">
      <w:start w:val="1"/>
      <w:numFmt w:val="bullet"/>
      <w:lvlText w:val=""/>
      <w:lvlJc w:val="left"/>
      <w:pPr>
        <w:ind w:left="1527" w:hanging="360"/>
      </w:pPr>
      <w:rPr>
        <w:rFonts w:ascii="Symbol" w:hAnsi="Symbol" w:hint="default"/>
      </w:rPr>
    </w:lvl>
    <w:lvl w:ilvl="4" w:tplc="04080003" w:tentative="1">
      <w:start w:val="1"/>
      <w:numFmt w:val="bullet"/>
      <w:lvlText w:val="o"/>
      <w:lvlJc w:val="left"/>
      <w:pPr>
        <w:ind w:left="2247" w:hanging="360"/>
      </w:pPr>
      <w:rPr>
        <w:rFonts w:ascii="Courier New" w:hAnsi="Courier New" w:cs="Courier New" w:hint="default"/>
      </w:rPr>
    </w:lvl>
    <w:lvl w:ilvl="5" w:tplc="04080005" w:tentative="1">
      <w:start w:val="1"/>
      <w:numFmt w:val="bullet"/>
      <w:lvlText w:val=""/>
      <w:lvlJc w:val="left"/>
      <w:pPr>
        <w:ind w:left="2967" w:hanging="360"/>
      </w:pPr>
      <w:rPr>
        <w:rFonts w:ascii="Wingdings" w:hAnsi="Wingdings" w:hint="default"/>
      </w:rPr>
    </w:lvl>
    <w:lvl w:ilvl="6" w:tplc="04080001" w:tentative="1">
      <w:start w:val="1"/>
      <w:numFmt w:val="bullet"/>
      <w:lvlText w:val=""/>
      <w:lvlJc w:val="left"/>
      <w:pPr>
        <w:ind w:left="3687" w:hanging="360"/>
      </w:pPr>
      <w:rPr>
        <w:rFonts w:ascii="Symbol" w:hAnsi="Symbol" w:hint="default"/>
      </w:rPr>
    </w:lvl>
    <w:lvl w:ilvl="7" w:tplc="04080003" w:tentative="1">
      <w:start w:val="1"/>
      <w:numFmt w:val="bullet"/>
      <w:lvlText w:val="o"/>
      <w:lvlJc w:val="left"/>
      <w:pPr>
        <w:ind w:left="4407" w:hanging="360"/>
      </w:pPr>
      <w:rPr>
        <w:rFonts w:ascii="Courier New" w:hAnsi="Courier New" w:cs="Courier New" w:hint="default"/>
      </w:rPr>
    </w:lvl>
    <w:lvl w:ilvl="8" w:tplc="04080005" w:tentative="1">
      <w:start w:val="1"/>
      <w:numFmt w:val="bullet"/>
      <w:lvlText w:val=""/>
      <w:lvlJc w:val="left"/>
      <w:pPr>
        <w:ind w:left="5127" w:hanging="360"/>
      </w:pPr>
      <w:rPr>
        <w:rFonts w:ascii="Wingdings" w:hAnsi="Wingdings" w:hint="default"/>
      </w:rPr>
    </w:lvl>
  </w:abstractNum>
  <w:abstractNum w:abstractNumId="1" w15:restartNumberingAfterBreak="0">
    <w:nsid w:val="10C86A7C"/>
    <w:multiLevelType w:val="hybridMultilevel"/>
    <w:tmpl w:val="81A069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EF6950"/>
    <w:multiLevelType w:val="hybridMultilevel"/>
    <w:tmpl w:val="D8885BBE"/>
    <w:lvl w:ilvl="0" w:tplc="FF18D214">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 w15:restartNumberingAfterBreak="0">
    <w:nsid w:val="1E1D69F3"/>
    <w:multiLevelType w:val="hybridMultilevel"/>
    <w:tmpl w:val="EAEE6E04"/>
    <w:lvl w:ilvl="0" w:tplc="0408000F">
      <w:start w:val="1"/>
      <w:numFmt w:val="decimal"/>
      <w:lvlText w:val="%1."/>
      <w:lvlJc w:val="left"/>
      <w:pPr>
        <w:ind w:left="1353" w:hanging="360"/>
      </w:p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start w:val="1"/>
      <w:numFmt w:val="lowerRoman"/>
      <w:lvlText w:val="%9."/>
      <w:lvlJc w:val="right"/>
      <w:pPr>
        <w:ind w:left="7331" w:hanging="180"/>
      </w:pPr>
    </w:lvl>
  </w:abstractNum>
  <w:abstractNum w:abstractNumId="4" w15:restartNumberingAfterBreak="0">
    <w:nsid w:val="22AC460F"/>
    <w:multiLevelType w:val="hybridMultilevel"/>
    <w:tmpl w:val="46020628"/>
    <w:lvl w:ilvl="0" w:tplc="07BE83A2">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25EA4289"/>
    <w:multiLevelType w:val="hybridMultilevel"/>
    <w:tmpl w:val="B0F4033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2F1566DD"/>
    <w:multiLevelType w:val="hybridMultilevel"/>
    <w:tmpl w:val="F7D086E2"/>
    <w:lvl w:ilvl="0" w:tplc="04080005">
      <w:start w:val="1"/>
      <w:numFmt w:val="bullet"/>
      <w:lvlText w:val=""/>
      <w:lvlJc w:val="left"/>
      <w:pPr>
        <w:ind w:left="719" w:hanging="360"/>
      </w:pPr>
      <w:rPr>
        <w:rFonts w:ascii="Wingdings" w:hAnsi="Wingdings" w:hint="default"/>
      </w:rPr>
    </w:lvl>
    <w:lvl w:ilvl="1" w:tplc="04080003" w:tentative="1">
      <w:start w:val="1"/>
      <w:numFmt w:val="bullet"/>
      <w:lvlText w:val="o"/>
      <w:lvlJc w:val="left"/>
      <w:pPr>
        <w:ind w:left="1439" w:hanging="360"/>
      </w:pPr>
      <w:rPr>
        <w:rFonts w:ascii="Courier New" w:hAnsi="Courier New" w:cs="Courier New" w:hint="default"/>
      </w:rPr>
    </w:lvl>
    <w:lvl w:ilvl="2" w:tplc="04080005" w:tentative="1">
      <w:start w:val="1"/>
      <w:numFmt w:val="bullet"/>
      <w:lvlText w:val=""/>
      <w:lvlJc w:val="left"/>
      <w:pPr>
        <w:ind w:left="2159" w:hanging="360"/>
      </w:pPr>
      <w:rPr>
        <w:rFonts w:ascii="Wingdings" w:hAnsi="Wingdings" w:hint="default"/>
      </w:rPr>
    </w:lvl>
    <w:lvl w:ilvl="3" w:tplc="04080001" w:tentative="1">
      <w:start w:val="1"/>
      <w:numFmt w:val="bullet"/>
      <w:lvlText w:val=""/>
      <w:lvlJc w:val="left"/>
      <w:pPr>
        <w:ind w:left="2879" w:hanging="360"/>
      </w:pPr>
      <w:rPr>
        <w:rFonts w:ascii="Symbol" w:hAnsi="Symbol" w:hint="default"/>
      </w:rPr>
    </w:lvl>
    <w:lvl w:ilvl="4" w:tplc="04080003" w:tentative="1">
      <w:start w:val="1"/>
      <w:numFmt w:val="bullet"/>
      <w:lvlText w:val="o"/>
      <w:lvlJc w:val="left"/>
      <w:pPr>
        <w:ind w:left="3599" w:hanging="360"/>
      </w:pPr>
      <w:rPr>
        <w:rFonts w:ascii="Courier New" w:hAnsi="Courier New" w:cs="Courier New" w:hint="default"/>
      </w:rPr>
    </w:lvl>
    <w:lvl w:ilvl="5" w:tplc="04080005" w:tentative="1">
      <w:start w:val="1"/>
      <w:numFmt w:val="bullet"/>
      <w:lvlText w:val=""/>
      <w:lvlJc w:val="left"/>
      <w:pPr>
        <w:ind w:left="4319" w:hanging="360"/>
      </w:pPr>
      <w:rPr>
        <w:rFonts w:ascii="Wingdings" w:hAnsi="Wingdings" w:hint="default"/>
      </w:rPr>
    </w:lvl>
    <w:lvl w:ilvl="6" w:tplc="04080001" w:tentative="1">
      <w:start w:val="1"/>
      <w:numFmt w:val="bullet"/>
      <w:lvlText w:val=""/>
      <w:lvlJc w:val="left"/>
      <w:pPr>
        <w:ind w:left="5039" w:hanging="360"/>
      </w:pPr>
      <w:rPr>
        <w:rFonts w:ascii="Symbol" w:hAnsi="Symbol" w:hint="default"/>
      </w:rPr>
    </w:lvl>
    <w:lvl w:ilvl="7" w:tplc="04080003" w:tentative="1">
      <w:start w:val="1"/>
      <w:numFmt w:val="bullet"/>
      <w:lvlText w:val="o"/>
      <w:lvlJc w:val="left"/>
      <w:pPr>
        <w:ind w:left="5759" w:hanging="360"/>
      </w:pPr>
      <w:rPr>
        <w:rFonts w:ascii="Courier New" w:hAnsi="Courier New" w:cs="Courier New" w:hint="default"/>
      </w:rPr>
    </w:lvl>
    <w:lvl w:ilvl="8" w:tplc="04080005" w:tentative="1">
      <w:start w:val="1"/>
      <w:numFmt w:val="bullet"/>
      <w:lvlText w:val=""/>
      <w:lvlJc w:val="left"/>
      <w:pPr>
        <w:ind w:left="6479" w:hanging="360"/>
      </w:pPr>
      <w:rPr>
        <w:rFonts w:ascii="Wingdings" w:hAnsi="Wingdings" w:hint="default"/>
      </w:rPr>
    </w:lvl>
  </w:abstractNum>
  <w:abstractNum w:abstractNumId="7" w15:restartNumberingAfterBreak="0">
    <w:nsid w:val="3984465E"/>
    <w:multiLevelType w:val="hybridMultilevel"/>
    <w:tmpl w:val="F8662312"/>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start w:val="1"/>
      <w:numFmt w:val="bullet"/>
      <w:lvlText w:val=""/>
      <w:lvlJc w:val="left"/>
      <w:pPr>
        <w:ind w:left="3436" w:hanging="360"/>
      </w:pPr>
      <w:rPr>
        <w:rFonts w:ascii="Wingdings" w:hAnsi="Wingdings" w:hint="default"/>
      </w:rPr>
    </w:lvl>
    <w:lvl w:ilvl="3" w:tplc="04080001">
      <w:start w:val="1"/>
      <w:numFmt w:val="bullet"/>
      <w:lvlText w:val=""/>
      <w:lvlJc w:val="left"/>
      <w:pPr>
        <w:ind w:left="4156" w:hanging="360"/>
      </w:pPr>
      <w:rPr>
        <w:rFonts w:ascii="Symbol" w:hAnsi="Symbol" w:hint="default"/>
      </w:rPr>
    </w:lvl>
    <w:lvl w:ilvl="4" w:tplc="04080003">
      <w:start w:val="1"/>
      <w:numFmt w:val="bullet"/>
      <w:lvlText w:val="o"/>
      <w:lvlJc w:val="left"/>
      <w:pPr>
        <w:ind w:left="4876" w:hanging="360"/>
      </w:pPr>
      <w:rPr>
        <w:rFonts w:ascii="Courier New" w:hAnsi="Courier New" w:cs="Courier New" w:hint="default"/>
      </w:rPr>
    </w:lvl>
    <w:lvl w:ilvl="5" w:tplc="04080005">
      <w:start w:val="1"/>
      <w:numFmt w:val="bullet"/>
      <w:lvlText w:val=""/>
      <w:lvlJc w:val="left"/>
      <w:pPr>
        <w:ind w:left="5596" w:hanging="360"/>
      </w:pPr>
      <w:rPr>
        <w:rFonts w:ascii="Wingdings" w:hAnsi="Wingdings" w:hint="default"/>
      </w:rPr>
    </w:lvl>
    <w:lvl w:ilvl="6" w:tplc="04080001">
      <w:start w:val="1"/>
      <w:numFmt w:val="bullet"/>
      <w:lvlText w:val=""/>
      <w:lvlJc w:val="left"/>
      <w:pPr>
        <w:ind w:left="6316" w:hanging="360"/>
      </w:pPr>
      <w:rPr>
        <w:rFonts w:ascii="Symbol" w:hAnsi="Symbol" w:hint="default"/>
      </w:rPr>
    </w:lvl>
    <w:lvl w:ilvl="7" w:tplc="04080003">
      <w:start w:val="1"/>
      <w:numFmt w:val="bullet"/>
      <w:lvlText w:val="o"/>
      <w:lvlJc w:val="left"/>
      <w:pPr>
        <w:ind w:left="7036" w:hanging="360"/>
      </w:pPr>
      <w:rPr>
        <w:rFonts w:ascii="Courier New" w:hAnsi="Courier New" w:cs="Courier New" w:hint="default"/>
      </w:rPr>
    </w:lvl>
    <w:lvl w:ilvl="8" w:tplc="04080005">
      <w:start w:val="1"/>
      <w:numFmt w:val="bullet"/>
      <w:lvlText w:val=""/>
      <w:lvlJc w:val="left"/>
      <w:pPr>
        <w:ind w:left="7756" w:hanging="360"/>
      </w:pPr>
      <w:rPr>
        <w:rFonts w:ascii="Wingdings" w:hAnsi="Wingdings" w:hint="default"/>
      </w:rPr>
    </w:lvl>
  </w:abstractNum>
  <w:abstractNum w:abstractNumId="8" w15:restartNumberingAfterBreak="0">
    <w:nsid w:val="3CD3263D"/>
    <w:multiLevelType w:val="hybridMultilevel"/>
    <w:tmpl w:val="9BB4B5A2"/>
    <w:lvl w:ilvl="0" w:tplc="98965738">
      <w:start w:val="3"/>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3F346005"/>
    <w:multiLevelType w:val="hybridMultilevel"/>
    <w:tmpl w:val="AF9ED80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3E5098"/>
    <w:multiLevelType w:val="hybridMultilevel"/>
    <w:tmpl w:val="48323162"/>
    <w:lvl w:ilvl="0" w:tplc="04080005">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1" w15:restartNumberingAfterBreak="0">
    <w:nsid w:val="46DA6018"/>
    <w:multiLevelType w:val="hybridMultilevel"/>
    <w:tmpl w:val="6E1C9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4317F4"/>
    <w:multiLevelType w:val="hybridMultilevel"/>
    <w:tmpl w:val="EAEE6E04"/>
    <w:lvl w:ilvl="0" w:tplc="0408000F">
      <w:start w:val="1"/>
      <w:numFmt w:val="decimal"/>
      <w:lvlText w:val="%1."/>
      <w:lvlJc w:val="left"/>
      <w:pPr>
        <w:ind w:left="1353" w:hanging="360"/>
      </w:p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start w:val="1"/>
      <w:numFmt w:val="lowerRoman"/>
      <w:lvlText w:val="%9."/>
      <w:lvlJc w:val="right"/>
      <w:pPr>
        <w:ind w:left="7331" w:hanging="180"/>
      </w:pPr>
    </w:lvl>
  </w:abstractNum>
  <w:abstractNum w:abstractNumId="13" w15:restartNumberingAfterBreak="0">
    <w:nsid w:val="56DE5752"/>
    <w:multiLevelType w:val="hybridMultilevel"/>
    <w:tmpl w:val="C7AC8A18"/>
    <w:lvl w:ilvl="0" w:tplc="04080005">
      <w:start w:val="1"/>
      <w:numFmt w:val="bullet"/>
      <w:lvlText w:val=""/>
      <w:lvlJc w:val="left"/>
      <w:pPr>
        <w:ind w:left="1176" w:hanging="360"/>
      </w:pPr>
      <w:rPr>
        <w:rFonts w:ascii="Wingdings" w:hAnsi="Wingdings" w:hint="default"/>
      </w:rPr>
    </w:lvl>
    <w:lvl w:ilvl="1" w:tplc="04080003" w:tentative="1">
      <w:start w:val="1"/>
      <w:numFmt w:val="bullet"/>
      <w:lvlText w:val="o"/>
      <w:lvlJc w:val="left"/>
      <w:pPr>
        <w:ind w:left="1896" w:hanging="360"/>
      </w:pPr>
      <w:rPr>
        <w:rFonts w:ascii="Courier New" w:hAnsi="Courier New" w:cs="Courier New" w:hint="default"/>
      </w:rPr>
    </w:lvl>
    <w:lvl w:ilvl="2" w:tplc="04080005" w:tentative="1">
      <w:start w:val="1"/>
      <w:numFmt w:val="bullet"/>
      <w:lvlText w:val=""/>
      <w:lvlJc w:val="left"/>
      <w:pPr>
        <w:ind w:left="2616" w:hanging="360"/>
      </w:pPr>
      <w:rPr>
        <w:rFonts w:ascii="Wingdings" w:hAnsi="Wingdings" w:hint="default"/>
      </w:rPr>
    </w:lvl>
    <w:lvl w:ilvl="3" w:tplc="04080001" w:tentative="1">
      <w:start w:val="1"/>
      <w:numFmt w:val="bullet"/>
      <w:lvlText w:val=""/>
      <w:lvlJc w:val="left"/>
      <w:pPr>
        <w:ind w:left="3336" w:hanging="360"/>
      </w:pPr>
      <w:rPr>
        <w:rFonts w:ascii="Symbol" w:hAnsi="Symbol" w:hint="default"/>
      </w:rPr>
    </w:lvl>
    <w:lvl w:ilvl="4" w:tplc="04080003" w:tentative="1">
      <w:start w:val="1"/>
      <w:numFmt w:val="bullet"/>
      <w:lvlText w:val="o"/>
      <w:lvlJc w:val="left"/>
      <w:pPr>
        <w:ind w:left="4056" w:hanging="360"/>
      </w:pPr>
      <w:rPr>
        <w:rFonts w:ascii="Courier New" w:hAnsi="Courier New" w:cs="Courier New" w:hint="default"/>
      </w:rPr>
    </w:lvl>
    <w:lvl w:ilvl="5" w:tplc="04080005" w:tentative="1">
      <w:start w:val="1"/>
      <w:numFmt w:val="bullet"/>
      <w:lvlText w:val=""/>
      <w:lvlJc w:val="left"/>
      <w:pPr>
        <w:ind w:left="4776" w:hanging="360"/>
      </w:pPr>
      <w:rPr>
        <w:rFonts w:ascii="Wingdings" w:hAnsi="Wingdings" w:hint="default"/>
      </w:rPr>
    </w:lvl>
    <w:lvl w:ilvl="6" w:tplc="04080001" w:tentative="1">
      <w:start w:val="1"/>
      <w:numFmt w:val="bullet"/>
      <w:lvlText w:val=""/>
      <w:lvlJc w:val="left"/>
      <w:pPr>
        <w:ind w:left="5496" w:hanging="360"/>
      </w:pPr>
      <w:rPr>
        <w:rFonts w:ascii="Symbol" w:hAnsi="Symbol" w:hint="default"/>
      </w:rPr>
    </w:lvl>
    <w:lvl w:ilvl="7" w:tplc="04080003" w:tentative="1">
      <w:start w:val="1"/>
      <w:numFmt w:val="bullet"/>
      <w:lvlText w:val="o"/>
      <w:lvlJc w:val="left"/>
      <w:pPr>
        <w:ind w:left="6216" w:hanging="360"/>
      </w:pPr>
      <w:rPr>
        <w:rFonts w:ascii="Courier New" w:hAnsi="Courier New" w:cs="Courier New" w:hint="default"/>
      </w:rPr>
    </w:lvl>
    <w:lvl w:ilvl="8" w:tplc="04080005" w:tentative="1">
      <w:start w:val="1"/>
      <w:numFmt w:val="bullet"/>
      <w:lvlText w:val=""/>
      <w:lvlJc w:val="left"/>
      <w:pPr>
        <w:ind w:left="6936" w:hanging="360"/>
      </w:pPr>
      <w:rPr>
        <w:rFonts w:ascii="Wingdings" w:hAnsi="Wingdings" w:hint="default"/>
      </w:rPr>
    </w:lvl>
  </w:abstractNum>
  <w:abstractNum w:abstractNumId="14" w15:restartNumberingAfterBreak="0">
    <w:nsid w:val="5B6862FB"/>
    <w:multiLevelType w:val="hybridMultilevel"/>
    <w:tmpl w:val="0B004290"/>
    <w:lvl w:ilvl="0" w:tplc="0408000B">
      <w:start w:val="1"/>
      <w:numFmt w:val="bullet"/>
      <w:lvlText w:val=""/>
      <w:lvlJc w:val="left"/>
      <w:pPr>
        <w:ind w:left="1353" w:hanging="360"/>
      </w:pPr>
      <w:rPr>
        <w:rFonts w:ascii="Wingdings" w:hAnsi="Wingdings" w:hint="default"/>
      </w:r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start w:val="1"/>
      <w:numFmt w:val="lowerRoman"/>
      <w:lvlText w:val="%9."/>
      <w:lvlJc w:val="right"/>
      <w:pPr>
        <w:ind w:left="7331" w:hanging="180"/>
      </w:pPr>
    </w:lvl>
  </w:abstractNum>
  <w:abstractNum w:abstractNumId="15" w15:restartNumberingAfterBreak="0">
    <w:nsid w:val="5CBD0FFD"/>
    <w:multiLevelType w:val="hybridMultilevel"/>
    <w:tmpl w:val="3EF6D36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6" w15:restartNumberingAfterBreak="0">
    <w:nsid w:val="5D3B692B"/>
    <w:multiLevelType w:val="hybridMultilevel"/>
    <w:tmpl w:val="4002F084"/>
    <w:lvl w:ilvl="0" w:tplc="98F22334">
      <w:numFmt w:val="bullet"/>
      <w:lvlText w:val="-"/>
      <w:lvlJc w:val="left"/>
      <w:pPr>
        <w:ind w:left="1713" w:hanging="360"/>
      </w:pPr>
      <w:rPr>
        <w:rFonts w:ascii="Calibri" w:eastAsiaTheme="minorHAnsi" w:hAnsi="Calibri" w:cs="Calibri"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7" w15:restartNumberingAfterBreak="0">
    <w:nsid w:val="5E2751DF"/>
    <w:multiLevelType w:val="hybridMultilevel"/>
    <w:tmpl w:val="89FE40E6"/>
    <w:lvl w:ilvl="0" w:tplc="EB76CD7C">
      <w:start w:val="1"/>
      <w:numFmt w:val="bullet"/>
      <w:lvlText w:val="-"/>
      <w:lvlJc w:val="left"/>
      <w:pPr>
        <w:ind w:left="-66" w:hanging="360"/>
      </w:pPr>
      <w:rPr>
        <w:rFonts w:ascii="Calibri" w:eastAsiaTheme="minorHAnsi" w:hAnsi="Calibri" w:cs="Calibr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8" w15:restartNumberingAfterBreak="0">
    <w:nsid w:val="616E01AC"/>
    <w:multiLevelType w:val="hybridMultilevel"/>
    <w:tmpl w:val="BCD83854"/>
    <w:lvl w:ilvl="0" w:tplc="07BE83A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1833218"/>
    <w:multiLevelType w:val="hybridMultilevel"/>
    <w:tmpl w:val="018E06CE"/>
    <w:lvl w:ilvl="0" w:tplc="04080005">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0" w15:restartNumberingAfterBreak="0">
    <w:nsid w:val="643E5899"/>
    <w:multiLevelType w:val="hybridMultilevel"/>
    <w:tmpl w:val="E3DE6560"/>
    <w:lvl w:ilvl="0" w:tplc="91B65A9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F857F9D"/>
    <w:multiLevelType w:val="hybridMultilevel"/>
    <w:tmpl w:val="66DEDC1C"/>
    <w:lvl w:ilvl="0" w:tplc="0408000F">
      <w:start w:val="1"/>
      <w:numFmt w:val="decimal"/>
      <w:lvlText w:val="%1."/>
      <w:lvlJc w:val="left"/>
      <w:pPr>
        <w:ind w:left="1353" w:hanging="360"/>
      </w:p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start w:val="1"/>
      <w:numFmt w:val="lowerRoman"/>
      <w:lvlText w:val="%9."/>
      <w:lvlJc w:val="right"/>
      <w:pPr>
        <w:ind w:left="7331" w:hanging="180"/>
      </w:pPr>
    </w:lvl>
  </w:abstractNum>
  <w:abstractNum w:abstractNumId="22" w15:restartNumberingAfterBreak="0">
    <w:nsid w:val="710A6783"/>
    <w:multiLevelType w:val="hybridMultilevel"/>
    <w:tmpl w:val="DB866732"/>
    <w:lvl w:ilvl="0" w:tplc="98F22334">
      <w:numFmt w:val="bullet"/>
      <w:lvlText w:val="-"/>
      <w:lvlJc w:val="left"/>
      <w:pPr>
        <w:ind w:left="1713" w:hanging="360"/>
      </w:pPr>
      <w:rPr>
        <w:rFonts w:ascii="Calibri" w:eastAsiaTheme="minorHAnsi" w:hAnsi="Calibri" w:cs="Calibri"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3" w15:restartNumberingAfterBreak="0">
    <w:nsid w:val="73012FCF"/>
    <w:multiLevelType w:val="hybridMultilevel"/>
    <w:tmpl w:val="4C907E80"/>
    <w:lvl w:ilvl="0" w:tplc="513E4B54">
      <w:start w:val="8"/>
      <w:numFmt w:val="bullet"/>
      <w:lvlText w:val="-"/>
      <w:lvlJc w:val="left"/>
      <w:pPr>
        <w:ind w:left="1494" w:hanging="360"/>
      </w:pPr>
      <w:rPr>
        <w:rFonts w:ascii="Calibri" w:eastAsiaTheme="minorHAnsi" w:hAnsi="Calibri" w:cs="Calibri"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24" w15:restartNumberingAfterBreak="0">
    <w:nsid w:val="73F376AE"/>
    <w:multiLevelType w:val="hybridMultilevel"/>
    <w:tmpl w:val="693810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76C120EF"/>
    <w:multiLevelType w:val="hybridMultilevel"/>
    <w:tmpl w:val="EAEE6E04"/>
    <w:lvl w:ilvl="0" w:tplc="0408000F">
      <w:start w:val="1"/>
      <w:numFmt w:val="decimal"/>
      <w:lvlText w:val="%1."/>
      <w:lvlJc w:val="left"/>
      <w:pPr>
        <w:ind w:left="1353" w:hanging="360"/>
      </w:p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start w:val="1"/>
      <w:numFmt w:val="lowerRoman"/>
      <w:lvlText w:val="%9."/>
      <w:lvlJc w:val="right"/>
      <w:pPr>
        <w:ind w:left="7331" w:hanging="180"/>
      </w:pPr>
    </w:lvl>
  </w:abstractNum>
  <w:abstractNum w:abstractNumId="26" w15:restartNumberingAfterBreak="0">
    <w:nsid w:val="78DD7F62"/>
    <w:multiLevelType w:val="hybridMultilevel"/>
    <w:tmpl w:val="64DEF402"/>
    <w:lvl w:ilvl="0" w:tplc="07BE83A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A7D5B9F"/>
    <w:multiLevelType w:val="hybridMultilevel"/>
    <w:tmpl w:val="6ACCB3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F0D6109"/>
    <w:multiLevelType w:val="hybridMultilevel"/>
    <w:tmpl w:val="E8545C3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88094723">
    <w:abstractNumId w:val="12"/>
  </w:num>
  <w:num w:numId="2" w16cid:durableId="84227595">
    <w:abstractNumId w:val="7"/>
  </w:num>
  <w:num w:numId="3" w16cid:durableId="744955753">
    <w:abstractNumId w:val="12"/>
  </w:num>
  <w:num w:numId="4" w16cid:durableId="460804415">
    <w:abstractNumId w:val="21"/>
  </w:num>
  <w:num w:numId="5" w16cid:durableId="1582831430">
    <w:abstractNumId w:val="13"/>
  </w:num>
  <w:num w:numId="6" w16cid:durableId="1141116770">
    <w:abstractNumId w:val="14"/>
  </w:num>
  <w:num w:numId="7" w16cid:durableId="1042555556">
    <w:abstractNumId w:val="22"/>
  </w:num>
  <w:num w:numId="8" w16cid:durableId="1389039316">
    <w:abstractNumId w:val="0"/>
  </w:num>
  <w:num w:numId="9" w16cid:durableId="88283964">
    <w:abstractNumId w:val="16"/>
  </w:num>
  <w:num w:numId="10" w16cid:durableId="1440837797">
    <w:abstractNumId w:val="23"/>
  </w:num>
  <w:num w:numId="11" w16cid:durableId="1160121656">
    <w:abstractNumId w:val="24"/>
  </w:num>
  <w:num w:numId="12" w16cid:durableId="1424764999">
    <w:abstractNumId w:val="24"/>
  </w:num>
  <w:num w:numId="13" w16cid:durableId="915087076">
    <w:abstractNumId w:val="11"/>
  </w:num>
  <w:num w:numId="14" w16cid:durableId="765539468">
    <w:abstractNumId w:val="1"/>
  </w:num>
  <w:num w:numId="15" w16cid:durableId="1360551551">
    <w:abstractNumId w:val="20"/>
  </w:num>
  <w:num w:numId="16" w16cid:durableId="165949189">
    <w:abstractNumId w:val="27"/>
  </w:num>
  <w:num w:numId="17" w16cid:durableId="737289481">
    <w:abstractNumId w:val="6"/>
  </w:num>
  <w:num w:numId="18" w16cid:durableId="1795753176">
    <w:abstractNumId w:val="4"/>
  </w:num>
  <w:num w:numId="19" w16cid:durableId="116724375">
    <w:abstractNumId w:val="3"/>
  </w:num>
  <w:num w:numId="20" w16cid:durableId="2110348258">
    <w:abstractNumId w:val="9"/>
  </w:num>
  <w:num w:numId="21" w16cid:durableId="1510556189">
    <w:abstractNumId w:val="26"/>
  </w:num>
  <w:num w:numId="22" w16cid:durableId="1072199621">
    <w:abstractNumId w:val="12"/>
  </w:num>
  <w:num w:numId="23" w16cid:durableId="162404050">
    <w:abstractNumId w:val="25"/>
  </w:num>
  <w:num w:numId="24" w16cid:durableId="23289979">
    <w:abstractNumId w:val="18"/>
  </w:num>
  <w:num w:numId="25" w16cid:durableId="1383483488">
    <w:abstractNumId w:val="15"/>
  </w:num>
  <w:num w:numId="26" w16cid:durableId="1453356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8142560">
    <w:abstractNumId w:val="19"/>
  </w:num>
  <w:num w:numId="28" w16cid:durableId="1137526732">
    <w:abstractNumId w:val="5"/>
  </w:num>
  <w:num w:numId="29" w16cid:durableId="2122872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0179060">
    <w:abstractNumId w:val="10"/>
  </w:num>
  <w:num w:numId="31" w16cid:durableId="2024362086">
    <w:abstractNumId w:val="28"/>
  </w:num>
  <w:num w:numId="32" w16cid:durableId="1917353163">
    <w:abstractNumId w:val="2"/>
  </w:num>
  <w:num w:numId="33" w16cid:durableId="1551185779">
    <w:abstractNumId w:val="17"/>
  </w:num>
  <w:num w:numId="34" w16cid:durableId="987975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DA"/>
    <w:rsid w:val="00022187"/>
    <w:rsid w:val="00025B91"/>
    <w:rsid w:val="00041EE4"/>
    <w:rsid w:val="00045B16"/>
    <w:rsid w:val="00051BBF"/>
    <w:rsid w:val="00054F8F"/>
    <w:rsid w:val="0006517F"/>
    <w:rsid w:val="00097DCD"/>
    <w:rsid w:val="000A2896"/>
    <w:rsid w:val="000A2D7D"/>
    <w:rsid w:val="000B7E41"/>
    <w:rsid w:val="000D6183"/>
    <w:rsid w:val="000F0EB4"/>
    <w:rsid w:val="00114B33"/>
    <w:rsid w:val="001319C7"/>
    <w:rsid w:val="00137D84"/>
    <w:rsid w:val="00151815"/>
    <w:rsid w:val="00164949"/>
    <w:rsid w:val="00166BEB"/>
    <w:rsid w:val="00191CCD"/>
    <w:rsid w:val="001A5A9D"/>
    <w:rsid w:val="001D4FC5"/>
    <w:rsid w:val="001D6A03"/>
    <w:rsid w:val="001E05E5"/>
    <w:rsid w:val="001E4174"/>
    <w:rsid w:val="001E464E"/>
    <w:rsid w:val="001F5D18"/>
    <w:rsid w:val="00201B61"/>
    <w:rsid w:val="00203CD1"/>
    <w:rsid w:val="00214A88"/>
    <w:rsid w:val="00215D89"/>
    <w:rsid w:val="00234174"/>
    <w:rsid w:val="002344A6"/>
    <w:rsid w:val="00240CCD"/>
    <w:rsid w:val="0026038E"/>
    <w:rsid w:val="00273139"/>
    <w:rsid w:val="002837AE"/>
    <w:rsid w:val="00285B20"/>
    <w:rsid w:val="002950E4"/>
    <w:rsid w:val="002A0C7D"/>
    <w:rsid w:val="002A2F22"/>
    <w:rsid w:val="002C2242"/>
    <w:rsid w:val="002D3E95"/>
    <w:rsid w:val="002E04A2"/>
    <w:rsid w:val="002F2334"/>
    <w:rsid w:val="002F35C7"/>
    <w:rsid w:val="003015F5"/>
    <w:rsid w:val="00316F4C"/>
    <w:rsid w:val="0034639A"/>
    <w:rsid w:val="003555BD"/>
    <w:rsid w:val="00355AB3"/>
    <w:rsid w:val="0036027E"/>
    <w:rsid w:val="003644BB"/>
    <w:rsid w:val="003B13EF"/>
    <w:rsid w:val="003B3951"/>
    <w:rsid w:val="003B7E3C"/>
    <w:rsid w:val="003D22C2"/>
    <w:rsid w:val="003F35CE"/>
    <w:rsid w:val="00404D9E"/>
    <w:rsid w:val="004072C0"/>
    <w:rsid w:val="00407BD6"/>
    <w:rsid w:val="004322F8"/>
    <w:rsid w:val="00437908"/>
    <w:rsid w:val="00466514"/>
    <w:rsid w:val="004A3AE4"/>
    <w:rsid w:val="004A6B3B"/>
    <w:rsid w:val="004C62DA"/>
    <w:rsid w:val="004D7E21"/>
    <w:rsid w:val="004E138C"/>
    <w:rsid w:val="00501D2A"/>
    <w:rsid w:val="0050766B"/>
    <w:rsid w:val="00535794"/>
    <w:rsid w:val="00535A20"/>
    <w:rsid w:val="00546F4B"/>
    <w:rsid w:val="00553927"/>
    <w:rsid w:val="0055665B"/>
    <w:rsid w:val="005862DD"/>
    <w:rsid w:val="00595544"/>
    <w:rsid w:val="005A69AD"/>
    <w:rsid w:val="005D58C7"/>
    <w:rsid w:val="005E1728"/>
    <w:rsid w:val="005F70D6"/>
    <w:rsid w:val="00607894"/>
    <w:rsid w:val="006438D9"/>
    <w:rsid w:val="00651444"/>
    <w:rsid w:val="006710C7"/>
    <w:rsid w:val="0067517A"/>
    <w:rsid w:val="006769CA"/>
    <w:rsid w:val="00677716"/>
    <w:rsid w:val="0068303C"/>
    <w:rsid w:val="0068679A"/>
    <w:rsid w:val="006937A3"/>
    <w:rsid w:val="00694DA4"/>
    <w:rsid w:val="006A2F15"/>
    <w:rsid w:val="006B0A5D"/>
    <w:rsid w:val="006D17A3"/>
    <w:rsid w:val="006D78D6"/>
    <w:rsid w:val="006E110D"/>
    <w:rsid w:val="006F0C5C"/>
    <w:rsid w:val="006F462B"/>
    <w:rsid w:val="0071273E"/>
    <w:rsid w:val="00713B98"/>
    <w:rsid w:val="00720FA6"/>
    <w:rsid w:val="00730B62"/>
    <w:rsid w:val="0073131F"/>
    <w:rsid w:val="0073169B"/>
    <w:rsid w:val="007427E7"/>
    <w:rsid w:val="007470CE"/>
    <w:rsid w:val="00754DB0"/>
    <w:rsid w:val="00757255"/>
    <w:rsid w:val="00763A70"/>
    <w:rsid w:val="00770BC6"/>
    <w:rsid w:val="007715DB"/>
    <w:rsid w:val="00775341"/>
    <w:rsid w:val="00797459"/>
    <w:rsid w:val="007A00BE"/>
    <w:rsid w:val="007A4769"/>
    <w:rsid w:val="007A785A"/>
    <w:rsid w:val="007D642B"/>
    <w:rsid w:val="007E3A67"/>
    <w:rsid w:val="007E484C"/>
    <w:rsid w:val="0080208B"/>
    <w:rsid w:val="00813503"/>
    <w:rsid w:val="008226AB"/>
    <w:rsid w:val="00842DC0"/>
    <w:rsid w:val="00847099"/>
    <w:rsid w:val="00850C6D"/>
    <w:rsid w:val="0088028B"/>
    <w:rsid w:val="00882DBE"/>
    <w:rsid w:val="008C48C7"/>
    <w:rsid w:val="008C57CF"/>
    <w:rsid w:val="008E7824"/>
    <w:rsid w:val="008F2946"/>
    <w:rsid w:val="009021DB"/>
    <w:rsid w:val="00907BAE"/>
    <w:rsid w:val="0091799D"/>
    <w:rsid w:val="00924A4F"/>
    <w:rsid w:val="009349DE"/>
    <w:rsid w:val="009413A2"/>
    <w:rsid w:val="00967806"/>
    <w:rsid w:val="009848EB"/>
    <w:rsid w:val="0098553A"/>
    <w:rsid w:val="00993FA3"/>
    <w:rsid w:val="009A01A7"/>
    <w:rsid w:val="009A0B21"/>
    <w:rsid w:val="009A1769"/>
    <w:rsid w:val="009B0A3D"/>
    <w:rsid w:val="009B0A97"/>
    <w:rsid w:val="009B6058"/>
    <w:rsid w:val="009C174A"/>
    <w:rsid w:val="009D0777"/>
    <w:rsid w:val="009E4ACC"/>
    <w:rsid w:val="00A10D7A"/>
    <w:rsid w:val="00A47117"/>
    <w:rsid w:val="00A64432"/>
    <w:rsid w:val="00A7187B"/>
    <w:rsid w:val="00A7249F"/>
    <w:rsid w:val="00A7505B"/>
    <w:rsid w:val="00A77B84"/>
    <w:rsid w:val="00A9406F"/>
    <w:rsid w:val="00A96072"/>
    <w:rsid w:val="00AA27B9"/>
    <w:rsid w:val="00AB3DDA"/>
    <w:rsid w:val="00AC336D"/>
    <w:rsid w:val="00AC76B9"/>
    <w:rsid w:val="00AD250B"/>
    <w:rsid w:val="00AD4857"/>
    <w:rsid w:val="00AF42C0"/>
    <w:rsid w:val="00B03B9E"/>
    <w:rsid w:val="00B13F60"/>
    <w:rsid w:val="00B269BB"/>
    <w:rsid w:val="00B304B3"/>
    <w:rsid w:val="00B370DB"/>
    <w:rsid w:val="00B42EF9"/>
    <w:rsid w:val="00B45A18"/>
    <w:rsid w:val="00B54D1B"/>
    <w:rsid w:val="00B5625E"/>
    <w:rsid w:val="00B83B6D"/>
    <w:rsid w:val="00B919BE"/>
    <w:rsid w:val="00BA0044"/>
    <w:rsid w:val="00BA01D9"/>
    <w:rsid w:val="00BA5C96"/>
    <w:rsid w:val="00BA7683"/>
    <w:rsid w:val="00BB671B"/>
    <w:rsid w:val="00BD5B2F"/>
    <w:rsid w:val="00BF2D32"/>
    <w:rsid w:val="00C14F22"/>
    <w:rsid w:val="00C254AB"/>
    <w:rsid w:val="00C258B2"/>
    <w:rsid w:val="00C723BE"/>
    <w:rsid w:val="00C74A75"/>
    <w:rsid w:val="00CB2CDA"/>
    <w:rsid w:val="00CD22AB"/>
    <w:rsid w:val="00CE25A7"/>
    <w:rsid w:val="00CF50FE"/>
    <w:rsid w:val="00D15C39"/>
    <w:rsid w:val="00D17CF2"/>
    <w:rsid w:val="00D40587"/>
    <w:rsid w:val="00D417BC"/>
    <w:rsid w:val="00D77038"/>
    <w:rsid w:val="00D83F79"/>
    <w:rsid w:val="00D93FF8"/>
    <w:rsid w:val="00DA23F6"/>
    <w:rsid w:val="00DA579D"/>
    <w:rsid w:val="00DD57D1"/>
    <w:rsid w:val="00DD6CDE"/>
    <w:rsid w:val="00DE1C5C"/>
    <w:rsid w:val="00E11947"/>
    <w:rsid w:val="00E25B95"/>
    <w:rsid w:val="00E26867"/>
    <w:rsid w:val="00E41541"/>
    <w:rsid w:val="00E51855"/>
    <w:rsid w:val="00E534EF"/>
    <w:rsid w:val="00E73CAC"/>
    <w:rsid w:val="00E87242"/>
    <w:rsid w:val="00E960F4"/>
    <w:rsid w:val="00E97240"/>
    <w:rsid w:val="00EE2F05"/>
    <w:rsid w:val="00F01CE5"/>
    <w:rsid w:val="00F26C7A"/>
    <w:rsid w:val="00F52377"/>
    <w:rsid w:val="00F609A2"/>
    <w:rsid w:val="00F73E3F"/>
    <w:rsid w:val="00F76718"/>
    <w:rsid w:val="00F81405"/>
    <w:rsid w:val="00F82D1D"/>
    <w:rsid w:val="00F8624F"/>
    <w:rsid w:val="00FC2F42"/>
    <w:rsid w:val="00FD0E92"/>
    <w:rsid w:val="00FE3452"/>
    <w:rsid w:val="00FE3BCC"/>
    <w:rsid w:val="00FF5CAB"/>
    <w:rsid w:val="00FF70D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7EF5A"/>
  <w15:chartTrackingRefBased/>
  <w15:docId w15:val="{9CF1D2C1-539B-4073-B818-FD348E41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AE4"/>
    <w:pPr>
      <w:spacing w:after="0" w:line="240" w:lineRule="auto"/>
    </w:pPr>
    <w:rPr>
      <w:rFonts w:ascii="Calibri" w:hAnsi="Calibri" w:cs="Calibri"/>
      <w:lang w:val="en-GB" w:eastAsia="en-GB"/>
    </w:rPr>
  </w:style>
  <w:style w:type="paragraph" w:styleId="2">
    <w:name w:val="heading 2"/>
    <w:basedOn w:val="a"/>
    <w:next w:val="a"/>
    <w:link w:val="2Char"/>
    <w:qFormat/>
    <w:rsid w:val="005F70D6"/>
    <w:pPr>
      <w:keepNext/>
      <w:spacing w:line="360" w:lineRule="auto"/>
      <w:outlineLvl w:val="1"/>
    </w:pPr>
    <w:rPr>
      <w:rFonts w:ascii="Verdana" w:eastAsia="Times New Roman" w:hAnsi="Verdana" w:cs="Times New Roman"/>
      <w:b/>
      <w:caps/>
      <w:szCs w:val="20"/>
      <w:u w:val="single"/>
      <w:lang w:val="en-AU" w:eastAsia="el-GR"/>
    </w:rPr>
  </w:style>
  <w:style w:type="paragraph" w:styleId="3">
    <w:name w:val="heading 3"/>
    <w:basedOn w:val="a"/>
    <w:next w:val="a"/>
    <w:link w:val="3Char"/>
    <w:uiPriority w:val="9"/>
    <w:unhideWhenUsed/>
    <w:qFormat/>
    <w:rsid w:val="009A176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DDA"/>
    <w:pPr>
      <w:tabs>
        <w:tab w:val="center" w:pos="4153"/>
        <w:tab w:val="right" w:pos="8306"/>
      </w:tabs>
    </w:pPr>
  </w:style>
  <w:style w:type="character" w:customStyle="1" w:styleId="Char">
    <w:name w:val="Κεφαλίδα Char"/>
    <w:basedOn w:val="a0"/>
    <w:link w:val="a3"/>
    <w:uiPriority w:val="99"/>
    <w:rsid w:val="00AB3DDA"/>
  </w:style>
  <w:style w:type="paragraph" w:styleId="a4">
    <w:name w:val="footer"/>
    <w:basedOn w:val="a"/>
    <w:link w:val="Char0"/>
    <w:uiPriority w:val="99"/>
    <w:unhideWhenUsed/>
    <w:rsid w:val="00AB3DDA"/>
    <w:pPr>
      <w:tabs>
        <w:tab w:val="center" w:pos="4153"/>
        <w:tab w:val="right" w:pos="8306"/>
      </w:tabs>
    </w:pPr>
  </w:style>
  <w:style w:type="character" w:customStyle="1" w:styleId="Char0">
    <w:name w:val="Υποσέλιδο Char"/>
    <w:basedOn w:val="a0"/>
    <w:link w:val="a4"/>
    <w:uiPriority w:val="99"/>
    <w:rsid w:val="00AB3DDA"/>
  </w:style>
  <w:style w:type="paragraph" w:styleId="a5">
    <w:name w:val="Balloon Text"/>
    <w:basedOn w:val="a"/>
    <w:link w:val="Char1"/>
    <w:uiPriority w:val="99"/>
    <w:semiHidden/>
    <w:unhideWhenUsed/>
    <w:rsid w:val="001F5D18"/>
    <w:rPr>
      <w:rFonts w:ascii="Segoe UI" w:hAnsi="Segoe UI" w:cs="Segoe UI"/>
      <w:sz w:val="18"/>
      <w:szCs w:val="18"/>
    </w:rPr>
  </w:style>
  <w:style w:type="character" w:customStyle="1" w:styleId="Char1">
    <w:name w:val="Κείμενο πλαισίου Char"/>
    <w:basedOn w:val="a0"/>
    <w:link w:val="a5"/>
    <w:uiPriority w:val="99"/>
    <w:semiHidden/>
    <w:rsid w:val="001F5D18"/>
    <w:rPr>
      <w:rFonts w:ascii="Segoe UI" w:hAnsi="Segoe UI" w:cs="Segoe UI"/>
      <w:sz w:val="18"/>
      <w:szCs w:val="18"/>
      <w:lang w:val="en-GB" w:eastAsia="en-GB"/>
    </w:rPr>
  </w:style>
  <w:style w:type="character" w:styleId="-">
    <w:name w:val="Hyperlink"/>
    <w:basedOn w:val="a0"/>
    <w:uiPriority w:val="99"/>
    <w:unhideWhenUsed/>
    <w:rsid w:val="001319C7"/>
    <w:rPr>
      <w:color w:val="0563C1" w:themeColor="hyperlink"/>
      <w:u w:val="single"/>
    </w:rPr>
  </w:style>
  <w:style w:type="character" w:customStyle="1" w:styleId="1">
    <w:name w:val="Ανεπίλυτη αναφορά1"/>
    <w:basedOn w:val="a0"/>
    <w:uiPriority w:val="99"/>
    <w:semiHidden/>
    <w:unhideWhenUsed/>
    <w:rsid w:val="001319C7"/>
    <w:rPr>
      <w:color w:val="605E5C"/>
      <w:shd w:val="clear" w:color="auto" w:fill="E1DFDD"/>
    </w:rPr>
  </w:style>
  <w:style w:type="paragraph" w:styleId="a6">
    <w:name w:val="Title"/>
    <w:basedOn w:val="a"/>
    <w:link w:val="Char2"/>
    <w:qFormat/>
    <w:rsid w:val="00BB671B"/>
    <w:pPr>
      <w:jc w:val="center"/>
    </w:pPr>
    <w:rPr>
      <w:rFonts w:ascii="Tahoma" w:eastAsia="Times New Roman" w:hAnsi="Tahoma" w:cs="Times New Roman"/>
      <w:b/>
      <w:bCs/>
      <w:sz w:val="24"/>
      <w:szCs w:val="24"/>
      <w:lang w:val="x-none" w:eastAsia="x-none"/>
    </w:rPr>
  </w:style>
  <w:style w:type="character" w:customStyle="1" w:styleId="Char2">
    <w:name w:val="Τίτλος Char"/>
    <w:basedOn w:val="a0"/>
    <w:link w:val="a6"/>
    <w:rsid w:val="00BB671B"/>
    <w:rPr>
      <w:rFonts w:ascii="Tahoma" w:eastAsia="Times New Roman" w:hAnsi="Tahoma" w:cs="Times New Roman"/>
      <w:b/>
      <w:bCs/>
      <w:sz w:val="24"/>
      <w:szCs w:val="24"/>
      <w:lang w:val="x-none" w:eastAsia="x-none"/>
    </w:rPr>
  </w:style>
  <w:style w:type="paragraph" w:styleId="a7">
    <w:name w:val="List Paragraph"/>
    <w:basedOn w:val="a"/>
    <w:uiPriority w:val="34"/>
    <w:qFormat/>
    <w:rsid w:val="00D15C39"/>
    <w:pPr>
      <w:ind w:left="720"/>
    </w:pPr>
    <w:rPr>
      <w:rFonts w:ascii="Times New Roman" w:eastAsia="Times New Roman" w:hAnsi="Times New Roman" w:cs="Times New Roman"/>
      <w:sz w:val="20"/>
      <w:szCs w:val="20"/>
      <w:lang w:val="el-GR" w:eastAsia="el-GR"/>
    </w:rPr>
  </w:style>
  <w:style w:type="character" w:styleId="a8">
    <w:name w:val="annotation reference"/>
    <w:basedOn w:val="a0"/>
    <w:uiPriority w:val="99"/>
    <w:semiHidden/>
    <w:unhideWhenUsed/>
    <w:rsid w:val="00437908"/>
    <w:rPr>
      <w:sz w:val="16"/>
      <w:szCs w:val="16"/>
    </w:rPr>
  </w:style>
  <w:style w:type="paragraph" w:styleId="a9">
    <w:name w:val="annotation text"/>
    <w:basedOn w:val="a"/>
    <w:link w:val="Char3"/>
    <w:uiPriority w:val="99"/>
    <w:semiHidden/>
    <w:unhideWhenUsed/>
    <w:rsid w:val="00437908"/>
    <w:rPr>
      <w:sz w:val="20"/>
      <w:szCs w:val="20"/>
    </w:rPr>
  </w:style>
  <w:style w:type="character" w:customStyle="1" w:styleId="Char3">
    <w:name w:val="Κείμενο σχολίου Char"/>
    <w:basedOn w:val="a0"/>
    <w:link w:val="a9"/>
    <w:uiPriority w:val="99"/>
    <w:semiHidden/>
    <w:rsid w:val="00437908"/>
    <w:rPr>
      <w:rFonts w:ascii="Calibri" w:hAnsi="Calibri" w:cs="Calibri"/>
      <w:sz w:val="20"/>
      <w:szCs w:val="20"/>
      <w:lang w:val="en-GB" w:eastAsia="en-GB"/>
    </w:rPr>
  </w:style>
  <w:style w:type="paragraph" w:styleId="aa">
    <w:name w:val="annotation subject"/>
    <w:basedOn w:val="a9"/>
    <w:next w:val="a9"/>
    <w:link w:val="Char4"/>
    <w:uiPriority w:val="99"/>
    <w:semiHidden/>
    <w:unhideWhenUsed/>
    <w:rsid w:val="00437908"/>
    <w:rPr>
      <w:b/>
      <w:bCs/>
    </w:rPr>
  </w:style>
  <w:style w:type="character" w:customStyle="1" w:styleId="Char4">
    <w:name w:val="Θέμα σχολίου Char"/>
    <w:basedOn w:val="Char3"/>
    <w:link w:val="aa"/>
    <w:uiPriority w:val="99"/>
    <w:semiHidden/>
    <w:rsid w:val="00437908"/>
    <w:rPr>
      <w:rFonts w:ascii="Calibri" w:hAnsi="Calibri" w:cs="Calibri"/>
      <w:b/>
      <w:bCs/>
      <w:sz w:val="20"/>
      <w:szCs w:val="20"/>
      <w:lang w:val="en-GB" w:eastAsia="en-GB"/>
    </w:rPr>
  </w:style>
  <w:style w:type="character" w:styleId="ab">
    <w:name w:val="Emphasis"/>
    <w:basedOn w:val="a0"/>
    <w:uiPriority w:val="20"/>
    <w:qFormat/>
    <w:rsid w:val="00595544"/>
    <w:rPr>
      <w:i/>
      <w:iCs/>
    </w:rPr>
  </w:style>
  <w:style w:type="paragraph" w:customStyle="1" w:styleId="xmsolistparagraph">
    <w:name w:val="x_msolistparagraph"/>
    <w:basedOn w:val="a"/>
    <w:rsid w:val="00025B91"/>
    <w:pPr>
      <w:ind w:left="720"/>
    </w:pPr>
    <w:rPr>
      <w:lang w:val="el-GR" w:eastAsia="el-GR"/>
    </w:rPr>
  </w:style>
  <w:style w:type="character" w:styleId="ac">
    <w:name w:val="Strong"/>
    <w:basedOn w:val="a0"/>
    <w:uiPriority w:val="22"/>
    <w:qFormat/>
    <w:rsid w:val="00234174"/>
    <w:rPr>
      <w:b/>
      <w:bCs/>
    </w:rPr>
  </w:style>
  <w:style w:type="character" w:customStyle="1" w:styleId="2Char">
    <w:name w:val="Επικεφαλίδα 2 Char"/>
    <w:basedOn w:val="a0"/>
    <w:link w:val="2"/>
    <w:rsid w:val="005F70D6"/>
    <w:rPr>
      <w:rFonts w:ascii="Verdana" w:eastAsia="Times New Roman" w:hAnsi="Verdana" w:cs="Times New Roman"/>
      <w:b/>
      <w:caps/>
      <w:szCs w:val="20"/>
      <w:u w:val="single"/>
      <w:lang w:val="en-AU" w:eastAsia="el-GR"/>
    </w:rPr>
  </w:style>
  <w:style w:type="paragraph" w:customStyle="1" w:styleId="Default">
    <w:name w:val="Default"/>
    <w:rsid w:val="005F70D6"/>
    <w:pPr>
      <w:autoSpaceDE w:val="0"/>
      <w:autoSpaceDN w:val="0"/>
      <w:adjustRightInd w:val="0"/>
      <w:spacing w:after="0" w:line="240" w:lineRule="auto"/>
    </w:pPr>
    <w:rPr>
      <w:rFonts w:ascii="Verdana" w:hAnsi="Verdana" w:cs="Verdana"/>
      <w:color w:val="000000"/>
      <w:sz w:val="24"/>
      <w:szCs w:val="24"/>
    </w:rPr>
  </w:style>
  <w:style w:type="character" w:customStyle="1" w:styleId="3Char">
    <w:name w:val="Επικεφαλίδα 3 Char"/>
    <w:basedOn w:val="a0"/>
    <w:link w:val="3"/>
    <w:uiPriority w:val="9"/>
    <w:rsid w:val="009A1769"/>
    <w:rPr>
      <w:rFonts w:asciiTheme="majorHAnsi" w:eastAsiaTheme="majorEastAsia" w:hAnsiTheme="majorHAnsi" w:cstheme="majorBidi"/>
      <w:color w:val="1F3763" w:themeColor="accent1" w:themeShade="7F"/>
      <w:sz w:val="24"/>
      <w:szCs w:val="24"/>
      <w:lang w:val="en-GB" w:eastAsia="en-GB"/>
    </w:rPr>
  </w:style>
  <w:style w:type="paragraph" w:styleId="ad">
    <w:name w:val="No Spacing"/>
    <w:uiPriority w:val="1"/>
    <w:qFormat/>
    <w:rsid w:val="008C57CF"/>
    <w:pPr>
      <w:spacing w:after="0" w:line="240" w:lineRule="auto"/>
    </w:pPr>
  </w:style>
  <w:style w:type="paragraph" w:styleId="Web">
    <w:name w:val="Normal (Web)"/>
    <w:basedOn w:val="a"/>
    <w:uiPriority w:val="99"/>
    <w:unhideWhenUsed/>
    <w:rsid w:val="000A2D7D"/>
    <w:pPr>
      <w:spacing w:before="100" w:beforeAutospacing="1" w:after="100" w:afterAutospacing="1"/>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FF5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077">
      <w:bodyDiv w:val="1"/>
      <w:marLeft w:val="0"/>
      <w:marRight w:val="0"/>
      <w:marTop w:val="0"/>
      <w:marBottom w:val="0"/>
      <w:divBdr>
        <w:top w:val="none" w:sz="0" w:space="0" w:color="auto"/>
        <w:left w:val="none" w:sz="0" w:space="0" w:color="auto"/>
        <w:bottom w:val="none" w:sz="0" w:space="0" w:color="auto"/>
        <w:right w:val="none" w:sz="0" w:space="0" w:color="auto"/>
      </w:divBdr>
    </w:div>
    <w:div w:id="102457461">
      <w:bodyDiv w:val="1"/>
      <w:marLeft w:val="0"/>
      <w:marRight w:val="0"/>
      <w:marTop w:val="0"/>
      <w:marBottom w:val="0"/>
      <w:divBdr>
        <w:top w:val="none" w:sz="0" w:space="0" w:color="auto"/>
        <w:left w:val="none" w:sz="0" w:space="0" w:color="auto"/>
        <w:bottom w:val="none" w:sz="0" w:space="0" w:color="auto"/>
        <w:right w:val="none" w:sz="0" w:space="0" w:color="auto"/>
      </w:divBdr>
    </w:div>
    <w:div w:id="263534931">
      <w:bodyDiv w:val="1"/>
      <w:marLeft w:val="0"/>
      <w:marRight w:val="0"/>
      <w:marTop w:val="0"/>
      <w:marBottom w:val="0"/>
      <w:divBdr>
        <w:top w:val="none" w:sz="0" w:space="0" w:color="auto"/>
        <w:left w:val="none" w:sz="0" w:space="0" w:color="auto"/>
        <w:bottom w:val="none" w:sz="0" w:space="0" w:color="auto"/>
        <w:right w:val="none" w:sz="0" w:space="0" w:color="auto"/>
      </w:divBdr>
    </w:div>
    <w:div w:id="264769524">
      <w:bodyDiv w:val="1"/>
      <w:marLeft w:val="0"/>
      <w:marRight w:val="0"/>
      <w:marTop w:val="0"/>
      <w:marBottom w:val="0"/>
      <w:divBdr>
        <w:top w:val="none" w:sz="0" w:space="0" w:color="auto"/>
        <w:left w:val="none" w:sz="0" w:space="0" w:color="auto"/>
        <w:bottom w:val="none" w:sz="0" w:space="0" w:color="auto"/>
        <w:right w:val="none" w:sz="0" w:space="0" w:color="auto"/>
      </w:divBdr>
      <w:divsChild>
        <w:div w:id="787941611">
          <w:marLeft w:val="0"/>
          <w:marRight w:val="0"/>
          <w:marTop w:val="0"/>
          <w:marBottom w:val="0"/>
          <w:divBdr>
            <w:top w:val="none" w:sz="0" w:space="0" w:color="auto"/>
            <w:left w:val="none" w:sz="0" w:space="0" w:color="auto"/>
            <w:bottom w:val="none" w:sz="0" w:space="0" w:color="auto"/>
            <w:right w:val="none" w:sz="0" w:space="0" w:color="auto"/>
          </w:divBdr>
        </w:div>
        <w:div w:id="647176504">
          <w:marLeft w:val="0"/>
          <w:marRight w:val="0"/>
          <w:marTop w:val="0"/>
          <w:marBottom w:val="0"/>
          <w:divBdr>
            <w:top w:val="none" w:sz="0" w:space="0" w:color="auto"/>
            <w:left w:val="none" w:sz="0" w:space="0" w:color="auto"/>
            <w:bottom w:val="none" w:sz="0" w:space="0" w:color="auto"/>
            <w:right w:val="none" w:sz="0" w:space="0" w:color="auto"/>
          </w:divBdr>
        </w:div>
        <w:div w:id="2055426471">
          <w:marLeft w:val="0"/>
          <w:marRight w:val="0"/>
          <w:marTop w:val="0"/>
          <w:marBottom w:val="0"/>
          <w:divBdr>
            <w:top w:val="none" w:sz="0" w:space="0" w:color="auto"/>
            <w:left w:val="none" w:sz="0" w:space="0" w:color="auto"/>
            <w:bottom w:val="none" w:sz="0" w:space="0" w:color="auto"/>
            <w:right w:val="none" w:sz="0" w:space="0" w:color="auto"/>
          </w:divBdr>
        </w:div>
      </w:divsChild>
    </w:div>
    <w:div w:id="311175995">
      <w:bodyDiv w:val="1"/>
      <w:marLeft w:val="0"/>
      <w:marRight w:val="0"/>
      <w:marTop w:val="0"/>
      <w:marBottom w:val="0"/>
      <w:divBdr>
        <w:top w:val="none" w:sz="0" w:space="0" w:color="auto"/>
        <w:left w:val="none" w:sz="0" w:space="0" w:color="auto"/>
        <w:bottom w:val="none" w:sz="0" w:space="0" w:color="auto"/>
        <w:right w:val="none" w:sz="0" w:space="0" w:color="auto"/>
      </w:divBdr>
    </w:div>
    <w:div w:id="470565100">
      <w:bodyDiv w:val="1"/>
      <w:marLeft w:val="0"/>
      <w:marRight w:val="0"/>
      <w:marTop w:val="0"/>
      <w:marBottom w:val="0"/>
      <w:divBdr>
        <w:top w:val="none" w:sz="0" w:space="0" w:color="auto"/>
        <w:left w:val="none" w:sz="0" w:space="0" w:color="auto"/>
        <w:bottom w:val="none" w:sz="0" w:space="0" w:color="auto"/>
        <w:right w:val="none" w:sz="0" w:space="0" w:color="auto"/>
      </w:divBdr>
    </w:div>
    <w:div w:id="601568780">
      <w:bodyDiv w:val="1"/>
      <w:marLeft w:val="0"/>
      <w:marRight w:val="0"/>
      <w:marTop w:val="0"/>
      <w:marBottom w:val="0"/>
      <w:divBdr>
        <w:top w:val="none" w:sz="0" w:space="0" w:color="auto"/>
        <w:left w:val="none" w:sz="0" w:space="0" w:color="auto"/>
        <w:bottom w:val="none" w:sz="0" w:space="0" w:color="auto"/>
        <w:right w:val="none" w:sz="0" w:space="0" w:color="auto"/>
      </w:divBdr>
    </w:div>
    <w:div w:id="724526004">
      <w:bodyDiv w:val="1"/>
      <w:marLeft w:val="0"/>
      <w:marRight w:val="0"/>
      <w:marTop w:val="0"/>
      <w:marBottom w:val="0"/>
      <w:divBdr>
        <w:top w:val="none" w:sz="0" w:space="0" w:color="auto"/>
        <w:left w:val="none" w:sz="0" w:space="0" w:color="auto"/>
        <w:bottom w:val="none" w:sz="0" w:space="0" w:color="auto"/>
        <w:right w:val="none" w:sz="0" w:space="0" w:color="auto"/>
      </w:divBdr>
    </w:div>
    <w:div w:id="765928846">
      <w:bodyDiv w:val="1"/>
      <w:marLeft w:val="0"/>
      <w:marRight w:val="0"/>
      <w:marTop w:val="0"/>
      <w:marBottom w:val="0"/>
      <w:divBdr>
        <w:top w:val="none" w:sz="0" w:space="0" w:color="auto"/>
        <w:left w:val="none" w:sz="0" w:space="0" w:color="auto"/>
        <w:bottom w:val="none" w:sz="0" w:space="0" w:color="auto"/>
        <w:right w:val="none" w:sz="0" w:space="0" w:color="auto"/>
      </w:divBdr>
    </w:div>
    <w:div w:id="767820645">
      <w:bodyDiv w:val="1"/>
      <w:marLeft w:val="0"/>
      <w:marRight w:val="0"/>
      <w:marTop w:val="0"/>
      <w:marBottom w:val="0"/>
      <w:divBdr>
        <w:top w:val="none" w:sz="0" w:space="0" w:color="auto"/>
        <w:left w:val="none" w:sz="0" w:space="0" w:color="auto"/>
        <w:bottom w:val="none" w:sz="0" w:space="0" w:color="auto"/>
        <w:right w:val="none" w:sz="0" w:space="0" w:color="auto"/>
      </w:divBdr>
    </w:div>
    <w:div w:id="913009777">
      <w:bodyDiv w:val="1"/>
      <w:marLeft w:val="0"/>
      <w:marRight w:val="0"/>
      <w:marTop w:val="0"/>
      <w:marBottom w:val="0"/>
      <w:divBdr>
        <w:top w:val="none" w:sz="0" w:space="0" w:color="auto"/>
        <w:left w:val="none" w:sz="0" w:space="0" w:color="auto"/>
        <w:bottom w:val="none" w:sz="0" w:space="0" w:color="auto"/>
        <w:right w:val="none" w:sz="0" w:space="0" w:color="auto"/>
      </w:divBdr>
    </w:div>
    <w:div w:id="1153449008">
      <w:bodyDiv w:val="1"/>
      <w:marLeft w:val="0"/>
      <w:marRight w:val="0"/>
      <w:marTop w:val="0"/>
      <w:marBottom w:val="0"/>
      <w:divBdr>
        <w:top w:val="none" w:sz="0" w:space="0" w:color="auto"/>
        <w:left w:val="none" w:sz="0" w:space="0" w:color="auto"/>
        <w:bottom w:val="none" w:sz="0" w:space="0" w:color="auto"/>
        <w:right w:val="none" w:sz="0" w:space="0" w:color="auto"/>
      </w:divBdr>
    </w:div>
    <w:div w:id="1294096205">
      <w:bodyDiv w:val="1"/>
      <w:marLeft w:val="0"/>
      <w:marRight w:val="0"/>
      <w:marTop w:val="0"/>
      <w:marBottom w:val="0"/>
      <w:divBdr>
        <w:top w:val="none" w:sz="0" w:space="0" w:color="auto"/>
        <w:left w:val="none" w:sz="0" w:space="0" w:color="auto"/>
        <w:bottom w:val="none" w:sz="0" w:space="0" w:color="auto"/>
        <w:right w:val="none" w:sz="0" w:space="0" w:color="auto"/>
      </w:divBdr>
    </w:div>
    <w:div w:id="1348172661">
      <w:bodyDiv w:val="1"/>
      <w:marLeft w:val="0"/>
      <w:marRight w:val="0"/>
      <w:marTop w:val="0"/>
      <w:marBottom w:val="0"/>
      <w:divBdr>
        <w:top w:val="none" w:sz="0" w:space="0" w:color="auto"/>
        <w:left w:val="none" w:sz="0" w:space="0" w:color="auto"/>
        <w:bottom w:val="none" w:sz="0" w:space="0" w:color="auto"/>
        <w:right w:val="none" w:sz="0" w:space="0" w:color="auto"/>
      </w:divBdr>
    </w:div>
    <w:div w:id="1533110737">
      <w:bodyDiv w:val="1"/>
      <w:marLeft w:val="0"/>
      <w:marRight w:val="0"/>
      <w:marTop w:val="0"/>
      <w:marBottom w:val="0"/>
      <w:divBdr>
        <w:top w:val="none" w:sz="0" w:space="0" w:color="auto"/>
        <w:left w:val="none" w:sz="0" w:space="0" w:color="auto"/>
        <w:bottom w:val="none" w:sz="0" w:space="0" w:color="auto"/>
        <w:right w:val="none" w:sz="0" w:space="0" w:color="auto"/>
      </w:divBdr>
    </w:div>
    <w:div w:id="1620725332">
      <w:bodyDiv w:val="1"/>
      <w:marLeft w:val="0"/>
      <w:marRight w:val="0"/>
      <w:marTop w:val="0"/>
      <w:marBottom w:val="0"/>
      <w:divBdr>
        <w:top w:val="none" w:sz="0" w:space="0" w:color="auto"/>
        <w:left w:val="none" w:sz="0" w:space="0" w:color="auto"/>
        <w:bottom w:val="none" w:sz="0" w:space="0" w:color="auto"/>
        <w:right w:val="none" w:sz="0" w:space="0" w:color="auto"/>
      </w:divBdr>
    </w:div>
    <w:div w:id="1834444519">
      <w:bodyDiv w:val="1"/>
      <w:marLeft w:val="0"/>
      <w:marRight w:val="0"/>
      <w:marTop w:val="0"/>
      <w:marBottom w:val="0"/>
      <w:divBdr>
        <w:top w:val="none" w:sz="0" w:space="0" w:color="auto"/>
        <w:left w:val="none" w:sz="0" w:space="0" w:color="auto"/>
        <w:bottom w:val="none" w:sz="0" w:space="0" w:color="auto"/>
        <w:right w:val="none" w:sz="0" w:space="0" w:color="auto"/>
      </w:divBdr>
    </w:div>
    <w:div w:id="20623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developattica.gr%2Fel%2Fdiavouleush%2F33-diavouleuseis%2F134-diavouleusi_tourismos&amp;data=05%7C01%7CPapadopoulouI%40aia.gr%7C44b00240626743658e6408da9fd6cf7e%7C9c9e85b2e26f4e118fb7ff413eb3b367%7C0%7C1%7C637998042206212741%7CUnknown%7CTWFpbGZsb3d8eyJWIjoiMC4wLjAwMDAiLCJQIjoiV2luMzIiLCJBTiI6Ik1haWwiLCJXVCI6Mn0%3D%7C3000%7C%7C%7C&amp;sdata=1pVsdjOFNVTNt8RKTCvv1lkZqZgFVtLHEFj3jlABHxk%3D&amp;reserved=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1.safelinks.protection.outlook.com/?url=https%3A%2F%2Finsete.gr%2Fgreektourism2030%2Fperifereia-attikis%2F&amp;data=05%7C01%7CPapadopoulouI%40aia.gr%7C44b00240626743658e6408da9fd6cf7e%7C9c9e85b2e26f4e118fb7ff413eb3b367%7C0%7C1%7C637998042206212741%7CUnknown%7CTWFpbGZsb3d8eyJWIjoiMC4wLjAwMDAiLCJQIjoiV2luMzIiLCJBTiI6Ik1haWwiLCJXVCI6Mn0%3D%7C3000%7C%7C%7C&amp;sdata=l2vi7EfzvCJ%2FPiAA08wKBI9TvHounNI7mr4NKN%2Fp610%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sete.gr%2Fmedia%2F6747649%2Freport-mrb-sete-members.pdf&amp;data=05%7C01%7CPapadopoulouI%40aia.gr%7C44b00240626743658e6408da9fd6cf7e%7C9c9e85b2e26f4e118fb7ff413eb3b367%7C0%7C1%7C637998042206212741%7CUnknown%7CTWFpbGZsb3d8eyJWIjoiMC4wLjAwMDAiLCJQIjoiV2luMzIiLCJBTiI6Ik1haWwiLCJXVCI6Mn0%3D%7C3000%7C%7C%7C&amp;sdata=UYw6MpzpeSDJ3tpsQpAV4EpiturfNkqofPKXj%2FpwaPU%3D&amp;reserved=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E741-2893-45A2-856C-498719FB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4504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ΓΛΑΒΑ</dc:creator>
  <cp:keywords/>
  <dc:description/>
  <cp:lastModifiedBy>ΕΛΕΝΗ ΓΛΑΒΑ</cp:lastModifiedBy>
  <cp:revision>3</cp:revision>
  <cp:lastPrinted>2022-09-27T14:13:00Z</cp:lastPrinted>
  <dcterms:created xsi:type="dcterms:W3CDTF">2022-10-19T10:04:00Z</dcterms:created>
  <dcterms:modified xsi:type="dcterms:W3CDTF">2022-10-19T10:04:00Z</dcterms:modified>
</cp:coreProperties>
</file>